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Specyfikacja</w:t>
      </w:r>
    </w:p>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WARUNKÓW zamówienia</w:t>
      </w:r>
    </w:p>
    <w:p w:rsidR="00A47BE5" w:rsidRDefault="00A47BE5" w:rsidP="00AC3D2D">
      <w:pPr>
        <w:spacing w:after="0" w:line="24" w:lineRule="atLeast"/>
        <w:jc w:val="center"/>
        <w:rPr>
          <w:rFonts w:eastAsia="Times New Roman" w:cstheme="minorHAnsi"/>
          <w:b/>
          <w:bCs/>
          <w:sz w:val="24"/>
          <w:szCs w:val="24"/>
          <w:lang w:eastAsia="pl-PL"/>
        </w:rPr>
      </w:pPr>
    </w:p>
    <w:p w:rsidR="003E45FF" w:rsidRPr="00BC06D2" w:rsidRDefault="000850B7" w:rsidP="00AC3D2D">
      <w:pPr>
        <w:spacing w:after="0" w:line="24" w:lineRule="atLeast"/>
        <w:jc w:val="center"/>
        <w:rPr>
          <w:rFonts w:cstheme="minorHAnsi"/>
        </w:rPr>
      </w:pPr>
      <w:r w:rsidRPr="00BC06D2">
        <w:rPr>
          <w:rFonts w:eastAsia="Times New Roman" w:cstheme="minorHAnsi"/>
          <w:b/>
          <w:bCs/>
          <w:sz w:val="24"/>
          <w:szCs w:val="24"/>
          <w:lang w:eastAsia="pl-PL"/>
        </w:rPr>
        <w:t>ZAMAWIAJĄCY</w:t>
      </w:r>
      <w:r w:rsidR="00FF2483">
        <w:rPr>
          <w:rFonts w:eastAsia="Times New Roman" w:cstheme="minorHAnsi"/>
          <w:b/>
          <w:bCs/>
          <w:sz w:val="24"/>
          <w:szCs w:val="24"/>
          <w:lang w:eastAsia="pl-PL"/>
        </w:rPr>
        <w:t xml:space="preserve"> </w:t>
      </w:r>
      <w:r w:rsidR="00D7562B" w:rsidRPr="00BC06D2">
        <w:rPr>
          <w:rFonts w:eastAsia="Times New Roman" w:cstheme="minorHAnsi"/>
          <w:b/>
          <w:bCs/>
          <w:sz w:val="24"/>
          <w:szCs w:val="24"/>
          <w:lang w:eastAsia="pl-PL"/>
        </w:rPr>
        <w:t xml:space="preserve">GMINA </w:t>
      </w:r>
      <w:r w:rsidR="00FF2483">
        <w:rPr>
          <w:rFonts w:eastAsia="Times New Roman" w:cstheme="minorHAnsi"/>
          <w:b/>
          <w:bCs/>
          <w:sz w:val="24"/>
          <w:szCs w:val="24"/>
          <w:lang w:eastAsia="pl-PL"/>
        </w:rPr>
        <w:t>DRELÓW</w:t>
      </w:r>
    </w:p>
    <w:p w:rsidR="000850B7" w:rsidRPr="00BC06D2" w:rsidRDefault="000850B7" w:rsidP="00D7562B">
      <w:pPr>
        <w:pStyle w:val="Nagwek3"/>
        <w:keepNext w:val="0"/>
        <w:tabs>
          <w:tab w:val="left" w:pos="0"/>
        </w:tabs>
        <w:spacing w:line="24" w:lineRule="atLeast"/>
        <w:jc w:val="both"/>
        <w:rPr>
          <w:rFonts w:asciiTheme="minorHAnsi" w:hAnsiTheme="minorHAnsi" w:cstheme="minorHAnsi"/>
          <w:b w:val="0"/>
          <w:sz w:val="24"/>
          <w:szCs w:val="24"/>
        </w:rPr>
      </w:pPr>
      <w:r w:rsidRPr="00BC06D2">
        <w:rPr>
          <w:rFonts w:asciiTheme="minorHAnsi" w:hAnsiTheme="minorHAnsi" w:cstheme="minorHAnsi"/>
          <w:b w:val="0"/>
          <w:sz w:val="24"/>
          <w:szCs w:val="24"/>
        </w:rPr>
        <w:t xml:space="preserve">zaprasza do złożenia oferty w postępowaniu prowadzonym w trybie podstawowym bez negocjacji, </w:t>
      </w:r>
      <w:r w:rsidR="001F44CC" w:rsidRPr="00BC06D2">
        <w:rPr>
          <w:rFonts w:asciiTheme="minorHAnsi" w:hAnsiTheme="minorHAnsi" w:cstheme="minorHAnsi"/>
          <w:b w:val="0"/>
          <w:sz w:val="24"/>
          <w:szCs w:val="24"/>
        </w:rPr>
        <w:t>o którym mowa w art. 275 pkt 1 ustawy z dnia 11 września 2019 r. Prawo zamówień publicznych (</w:t>
      </w:r>
      <w:r w:rsidR="008172C2" w:rsidRPr="00BC06D2">
        <w:rPr>
          <w:rFonts w:asciiTheme="minorHAnsi" w:hAnsiTheme="minorHAnsi" w:cstheme="minorHAnsi"/>
          <w:b w:val="0"/>
          <w:sz w:val="24"/>
          <w:szCs w:val="24"/>
        </w:rPr>
        <w:t xml:space="preserve">tekst jedn. </w:t>
      </w:r>
      <w:r w:rsidR="001F44CC" w:rsidRPr="00BC06D2">
        <w:rPr>
          <w:rFonts w:asciiTheme="minorHAnsi" w:hAnsiTheme="minorHAnsi" w:cstheme="minorHAnsi"/>
          <w:b w:val="0"/>
          <w:sz w:val="24"/>
          <w:szCs w:val="24"/>
        </w:rPr>
        <w:t>Dz. U. z 20</w:t>
      </w:r>
      <w:r w:rsidR="008172C2" w:rsidRPr="00BC06D2">
        <w:rPr>
          <w:rFonts w:asciiTheme="minorHAnsi" w:hAnsiTheme="minorHAnsi" w:cstheme="minorHAnsi"/>
          <w:b w:val="0"/>
          <w:sz w:val="24"/>
          <w:szCs w:val="24"/>
        </w:rPr>
        <w:t>2</w:t>
      </w:r>
      <w:r w:rsidR="00D7562B" w:rsidRPr="00BC06D2">
        <w:rPr>
          <w:rFonts w:asciiTheme="minorHAnsi" w:hAnsiTheme="minorHAnsi" w:cstheme="minorHAnsi"/>
          <w:b w:val="0"/>
          <w:sz w:val="24"/>
          <w:szCs w:val="24"/>
        </w:rPr>
        <w:t>4</w:t>
      </w:r>
      <w:r w:rsidR="001F44CC" w:rsidRPr="00BC06D2">
        <w:rPr>
          <w:rFonts w:asciiTheme="minorHAnsi" w:hAnsiTheme="minorHAnsi" w:cstheme="minorHAnsi"/>
          <w:b w:val="0"/>
          <w:sz w:val="24"/>
          <w:szCs w:val="24"/>
        </w:rPr>
        <w:t xml:space="preserve"> r., poz. </w:t>
      </w:r>
      <w:r w:rsidR="00D7562B" w:rsidRPr="00BC06D2">
        <w:rPr>
          <w:rFonts w:asciiTheme="minorHAnsi" w:hAnsiTheme="minorHAnsi" w:cstheme="minorHAnsi"/>
          <w:b w:val="0"/>
          <w:sz w:val="24"/>
          <w:szCs w:val="24"/>
        </w:rPr>
        <w:t>1320</w:t>
      </w:r>
      <w:r w:rsidR="001F44CC" w:rsidRPr="00BC06D2">
        <w:rPr>
          <w:rFonts w:asciiTheme="minorHAnsi" w:hAnsiTheme="minorHAnsi" w:cstheme="minorHAnsi"/>
          <w:b w:val="0"/>
          <w:sz w:val="24"/>
          <w:szCs w:val="24"/>
        </w:rPr>
        <w:t>), zwan</w:t>
      </w:r>
      <w:r w:rsidR="00BA4E2A" w:rsidRPr="00BC06D2">
        <w:rPr>
          <w:rFonts w:asciiTheme="minorHAnsi" w:hAnsiTheme="minorHAnsi" w:cstheme="minorHAnsi"/>
          <w:b w:val="0"/>
          <w:sz w:val="24"/>
          <w:szCs w:val="24"/>
        </w:rPr>
        <w:t>ej</w:t>
      </w:r>
      <w:r w:rsidR="001F44CC" w:rsidRPr="00BC06D2">
        <w:rPr>
          <w:rFonts w:asciiTheme="minorHAnsi" w:hAnsiTheme="minorHAnsi" w:cstheme="minorHAnsi"/>
          <w:b w:val="0"/>
          <w:sz w:val="24"/>
          <w:szCs w:val="24"/>
        </w:rPr>
        <w:t xml:space="preserve"> dalej ustawą Pzp, </w:t>
      </w:r>
      <w:r w:rsidRPr="00BC06D2">
        <w:rPr>
          <w:rFonts w:asciiTheme="minorHAnsi" w:hAnsiTheme="minorHAnsi" w:cstheme="minorHAnsi"/>
          <w:b w:val="0"/>
          <w:sz w:val="24"/>
          <w:szCs w:val="24"/>
        </w:rPr>
        <w:t>o</w:t>
      </w:r>
      <w:r w:rsidR="00D7562B" w:rsidRPr="00BC06D2">
        <w:rPr>
          <w:rFonts w:asciiTheme="minorHAnsi" w:hAnsiTheme="minorHAnsi" w:cstheme="minorHAnsi"/>
          <w:b w:val="0"/>
          <w:sz w:val="24"/>
          <w:szCs w:val="24"/>
        </w:rPr>
        <w:t> </w:t>
      </w:r>
      <w:r w:rsidRPr="00BC06D2">
        <w:rPr>
          <w:rFonts w:asciiTheme="minorHAnsi" w:hAnsiTheme="minorHAnsi" w:cstheme="minorHAnsi"/>
          <w:b w:val="0"/>
          <w:sz w:val="24"/>
          <w:szCs w:val="24"/>
        </w:rPr>
        <w:t xml:space="preserve">wartości zamówienia nieprzekraczającej progów unijnych, o których mowa w art. 3ustawy Pzp, na realizację </w:t>
      </w:r>
      <w:r w:rsidR="001F44CC" w:rsidRPr="00BC06D2">
        <w:rPr>
          <w:rFonts w:asciiTheme="minorHAnsi" w:hAnsiTheme="minorHAnsi" w:cstheme="minorHAnsi"/>
          <w:b w:val="0"/>
          <w:sz w:val="24"/>
          <w:szCs w:val="24"/>
        </w:rPr>
        <w:t>zamówienia (</w:t>
      </w:r>
      <w:r w:rsidR="00BA4E2A" w:rsidRPr="00BC06D2">
        <w:rPr>
          <w:rFonts w:asciiTheme="minorHAnsi" w:hAnsiTheme="minorHAnsi" w:cstheme="minorHAnsi"/>
          <w:b w:val="0"/>
          <w:sz w:val="24"/>
          <w:szCs w:val="24"/>
        </w:rPr>
        <w:t>roboty budowlanej</w:t>
      </w:r>
      <w:r w:rsidR="001F44CC" w:rsidRPr="00BC06D2">
        <w:rPr>
          <w:rFonts w:asciiTheme="minorHAnsi" w:hAnsiTheme="minorHAnsi" w:cstheme="minorHAnsi"/>
          <w:b w:val="0"/>
          <w:sz w:val="24"/>
          <w:szCs w:val="24"/>
        </w:rPr>
        <w:t>)</w:t>
      </w:r>
      <w:r w:rsidRPr="00BC06D2">
        <w:rPr>
          <w:rFonts w:asciiTheme="minorHAnsi" w:hAnsiTheme="minorHAnsi" w:cstheme="minorHAnsi"/>
          <w:b w:val="0"/>
          <w:sz w:val="24"/>
          <w:szCs w:val="24"/>
        </w:rPr>
        <w:t xml:space="preserve"> pn.</w:t>
      </w:r>
      <w:r w:rsidR="00BA4E2A" w:rsidRPr="00BC06D2">
        <w:rPr>
          <w:rFonts w:asciiTheme="minorHAnsi" w:hAnsiTheme="minorHAnsi" w:cstheme="minorHAnsi"/>
          <w:b w:val="0"/>
          <w:sz w:val="24"/>
          <w:szCs w:val="24"/>
        </w:rPr>
        <w:t>:</w:t>
      </w:r>
    </w:p>
    <w:p w:rsidR="00DF5664" w:rsidRPr="00BC06D2" w:rsidRDefault="00DF5664" w:rsidP="00D7562B">
      <w:pPr>
        <w:spacing w:after="0" w:line="24" w:lineRule="atLeast"/>
        <w:jc w:val="both"/>
        <w:rPr>
          <w:rFonts w:cstheme="minorHAnsi"/>
          <w:b/>
          <w:i/>
          <w:sz w:val="36"/>
          <w:szCs w:val="36"/>
          <w:highlight w:val="yellow"/>
        </w:rPr>
      </w:pPr>
    </w:p>
    <w:p w:rsidR="00BC06D2" w:rsidRPr="001876B3" w:rsidRDefault="001876B3" w:rsidP="001876B3">
      <w:pPr>
        <w:spacing w:after="0" w:line="24" w:lineRule="atLeast"/>
        <w:jc w:val="center"/>
        <w:rPr>
          <w:b/>
          <w:sz w:val="36"/>
          <w:szCs w:val="36"/>
        </w:rPr>
      </w:pPr>
      <w:r w:rsidRPr="001876B3">
        <w:rPr>
          <w:b/>
          <w:sz w:val="36"/>
          <w:szCs w:val="36"/>
        </w:rPr>
        <w:t>Przebudowa DG101442L w m. Wólka Łózecka od km ok. 1+850 do km</w:t>
      </w:r>
      <w:r>
        <w:rPr>
          <w:b/>
          <w:sz w:val="36"/>
          <w:szCs w:val="36"/>
        </w:rPr>
        <w:t xml:space="preserve"> </w:t>
      </w:r>
      <w:r w:rsidRPr="001876B3">
        <w:rPr>
          <w:b/>
          <w:sz w:val="36"/>
          <w:szCs w:val="36"/>
        </w:rPr>
        <w:t>ok. 2+340</w:t>
      </w:r>
    </w:p>
    <w:p w:rsidR="001876B3" w:rsidRPr="00BC06D2" w:rsidRDefault="001876B3" w:rsidP="00D7562B">
      <w:pPr>
        <w:spacing w:after="0" w:line="24" w:lineRule="atLeast"/>
        <w:jc w:val="both"/>
        <w:rPr>
          <w:rFonts w:cstheme="minorHAnsi"/>
          <w:b/>
          <w:i/>
          <w:sz w:val="36"/>
          <w:szCs w:val="36"/>
          <w:highlight w:val="yellow"/>
        </w:rPr>
      </w:pPr>
    </w:p>
    <w:p w:rsidR="000850B7" w:rsidRPr="00BC06D2" w:rsidRDefault="003B448D" w:rsidP="00D7562B">
      <w:pPr>
        <w:pStyle w:val="Akapitzlist"/>
        <w:numPr>
          <w:ilvl w:val="0"/>
          <w:numId w:val="1"/>
        </w:numPr>
        <w:shd w:val="clear" w:color="auto" w:fill="FFFFFF"/>
        <w:spacing w:after="0" w:line="24" w:lineRule="atLeast"/>
        <w:ind w:left="284" w:hanging="142"/>
        <w:jc w:val="both"/>
        <w:rPr>
          <w:rFonts w:cstheme="minorHAnsi"/>
          <w:b/>
          <w:szCs w:val="24"/>
          <w:u w:val="single"/>
          <w:lang w:eastAsia="pl-PL"/>
        </w:rPr>
      </w:pPr>
      <w:r w:rsidRPr="00BC06D2">
        <w:rPr>
          <w:rFonts w:cstheme="minorHAnsi"/>
          <w:b/>
          <w:sz w:val="24"/>
          <w:szCs w:val="24"/>
          <w:u w:val="single"/>
          <w:lang w:eastAsia="pl-PL"/>
        </w:rPr>
        <w:t>NAZWA, ADRES ZAMAWIAJĄCEGO</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Nazwa zamawiającego – Gmina</w:t>
      </w:r>
      <w:r w:rsidR="00FF2483">
        <w:rPr>
          <w:rFonts w:asciiTheme="minorHAnsi" w:hAnsiTheme="minorHAnsi" w:cstheme="minorHAnsi"/>
          <w:b w:val="0"/>
          <w:szCs w:val="24"/>
          <w:lang w:eastAsia="pl-PL"/>
        </w:rPr>
        <w:t xml:space="preserve"> Drelów</w:t>
      </w:r>
      <w:r w:rsidRPr="00BC06D2">
        <w:rPr>
          <w:rFonts w:asciiTheme="minorHAnsi" w:hAnsiTheme="minorHAnsi" w:cstheme="minorHAnsi"/>
          <w:b w:val="0"/>
          <w:szCs w:val="24"/>
          <w:lang w:eastAsia="pl-PL"/>
        </w:rPr>
        <w:t>.</w:t>
      </w:r>
    </w:p>
    <w:p w:rsidR="00D7562B" w:rsidRPr="00BC06D2" w:rsidRDefault="00D7562B" w:rsidP="00842027">
      <w:pPr>
        <w:pStyle w:val="Nagwek2"/>
        <w:numPr>
          <w:ilvl w:val="0"/>
          <w:numId w:val="2"/>
        </w:numPr>
        <w:tabs>
          <w:tab w:val="left" w:pos="0"/>
        </w:tabs>
        <w:ind w:hanging="436"/>
        <w:jc w:val="both"/>
        <w:rPr>
          <w:rFonts w:asciiTheme="minorHAnsi" w:hAnsiTheme="minorHAnsi" w:cstheme="minorHAnsi"/>
          <w:b w:val="0"/>
          <w:szCs w:val="24"/>
        </w:rPr>
      </w:pPr>
      <w:r w:rsidRPr="00BC06D2">
        <w:rPr>
          <w:rFonts w:asciiTheme="minorHAnsi" w:hAnsiTheme="minorHAnsi" w:cstheme="minorHAnsi"/>
          <w:b w:val="0"/>
          <w:szCs w:val="24"/>
          <w:lang w:eastAsia="pl-PL"/>
        </w:rPr>
        <w:t xml:space="preserve">Adres zamawiającego </w:t>
      </w:r>
      <w:r w:rsidR="00842027" w:rsidRPr="00BC06D2">
        <w:rPr>
          <w:rFonts w:asciiTheme="minorHAnsi" w:hAnsiTheme="minorHAnsi" w:cstheme="minorHAnsi"/>
          <w:b w:val="0"/>
          <w:szCs w:val="24"/>
          <w:lang w:eastAsia="pl-PL"/>
        </w:rPr>
        <w:t>–</w:t>
      </w:r>
      <w:r w:rsidR="00BC06D2" w:rsidRPr="00BC06D2">
        <w:rPr>
          <w:rFonts w:asciiTheme="minorHAnsi" w:hAnsiTheme="minorHAnsi" w:cstheme="minorHAnsi"/>
          <w:b w:val="0"/>
          <w:szCs w:val="24"/>
        </w:rPr>
        <w:t xml:space="preserve">ul. </w:t>
      </w:r>
      <w:r w:rsidR="00FF2483">
        <w:rPr>
          <w:rFonts w:asciiTheme="minorHAnsi" w:hAnsiTheme="minorHAnsi" w:cstheme="minorHAnsi"/>
          <w:b w:val="0"/>
          <w:szCs w:val="24"/>
        </w:rPr>
        <w:t>Szkolna 12</w:t>
      </w:r>
      <w:r w:rsidR="00BC06D2" w:rsidRPr="00BC06D2">
        <w:rPr>
          <w:rFonts w:asciiTheme="minorHAnsi" w:hAnsiTheme="minorHAnsi" w:cstheme="minorHAnsi"/>
          <w:b w:val="0"/>
          <w:szCs w:val="24"/>
        </w:rPr>
        <w:t>, 21-5</w:t>
      </w:r>
      <w:r w:rsidR="00FF2483">
        <w:rPr>
          <w:rFonts w:asciiTheme="minorHAnsi" w:hAnsiTheme="minorHAnsi" w:cstheme="minorHAnsi"/>
          <w:b w:val="0"/>
          <w:szCs w:val="24"/>
        </w:rPr>
        <w:t>7</w:t>
      </w:r>
      <w:r w:rsidR="00BC06D2" w:rsidRPr="00BC06D2">
        <w:rPr>
          <w:rFonts w:asciiTheme="minorHAnsi" w:hAnsiTheme="minorHAnsi" w:cstheme="minorHAnsi"/>
          <w:b w:val="0"/>
          <w:szCs w:val="24"/>
        </w:rPr>
        <w:t xml:space="preserve">0 </w:t>
      </w:r>
      <w:r w:rsidR="00FF2483">
        <w:rPr>
          <w:rFonts w:asciiTheme="minorHAnsi" w:hAnsiTheme="minorHAnsi" w:cstheme="minorHAnsi"/>
          <w:b w:val="0"/>
          <w:szCs w:val="24"/>
        </w:rPr>
        <w:t>Drelów</w:t>
      </w:r>
      <w:r w:rsidR="00BC06D2" w:rsidRPr="00BC06D2">
        <w:rPr>
          <w:rFonts w:asciiTheme="minorHAnsi" w:hAnsiTheme="minorHAnsi" w:cstheme="minorHAnsi"/>
          <w:b w:val="0"/>
          <w:szCs w:val="24"/>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 xml:space="preserve">Numer telefonu – </w:t>
      </w:r>
      <w:r w:rsidR="00FF2483">
        <w:rPr>
          <w:rFonts w:asciiTheme="minorHAnsi" w:hAnsiTheme="minorHAnsi" w:cstheme="minorHAnsi"/>
          <w:b w:val="0"/>
          <w:szCs w:val="24"/>
          <w:lang w:eastAsia="pl-PL"/>
        </w:rPr>
        <w:t>83 372 32 20</w:t>
      </w:r>
      <w:r w:rsidR="005D3FF3">
        <w:rPr>
          <w:rFonts w:asciiTheme="minorHAnsi" w:hAnsiTheme="minorHAnsi" w:cstheme="minorHAnsi"/>
          <w:b w:val="0"/>
          <w:szCs w:val="24"/>
          <w:lang w:eastAsia="pl-PL"/>
        </w:rPr>
        <w:t xml:space="preserve"> </w:t>
      </w:r>
      <w:r w:rsidRPr="00BC06D2">
        <w:rPr>
          <w:rFonts w:asciiTheme="minorHAnsi" w:hAnsiTheme="minorHAnsi" w:cstheme="minorHAnsi"/>
          <w:b w:val="0"/>
          <w:szCs w:val="24"/>
          <w:lang w:eastAsia="pl-PL"/>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Adres poczty elektronicznej –</w:t>
      </w:r>
      <w:r w:rsidR="00FF2483">
        <w:rPr>
          <w:rFonts w:asciiTheme="minorHAnsi" w:hAnsiTheme="minorHAnsi" w:cstheme="minorHAnsi"/>
          <w:b w:val="0"/>
          <w:szCs w:val="24"/>
          <w:lang w:eastAsia="pl-PL"/>
        </w:rPr>
        <w:t xml:space="preserve"> drelow@drelow.pl</w:t>
      </w:r>
    </w:p>
    <w:p w:rsidR="00D7562B" w:rsidRPr="004F19F3" w:rsidRDefault="00D7562B" w:rsidP="00D7562B">
      <w:pPr>
        <w:pStyle w:val="Nagwek2"/>
        <w:numPr>
          <w:ilvl w:val="0"/>
          <w:numId w:val="2"/>
        </w:numPr>
        <w:tabs>
          <w:tab w:val="left" w:pos="0"/>
        </w:tabs>
        <w:ind w:hanging="436"/>
        <w:jc w:val="both"/>
        <w:rPr>
          <w:rFonts w:asciiTheme="minorHAnsi" w:hAnsiTheme="minorHAnsi" w:cstheme="minorHAnsi"/>
          <w:szCs w:val="24"/>
          <w:lang w:eastAsia="pl-PL"/>
        </w:rPr>
      </w:pPr>
      <w:r w:rsidRPr="00BC06D2">
        <w:rPr>
          <w:rFonts w:asciiTheme="minorHAnsi" w:hAnsiTheme="minorHAnsi" w:cstheme="minorHAnsi"/>
          <w:b w:val="0"/>
          <w:szCs w:val="24"/>
          <w:lang w:eastAsia="pl-PL"/>
        </w:rPr>
        <w:t>Adres strony internetowej prowadzonego postępowania</w:t>
      </w:r>
      <w:r w:rsidR="004F19F3">
        <w:rPr>
          <w:rFonts w:asciiTheme="minorHAnsi" w:hAnsiTheme="minorHAnsi" w:cstheme="minorHAnsi"/>
          <w:b w:val="0"/>
          <w:szCs w:val="24"/>
          <w:lang w:eastAsia="pl-PL"/>
        </w:rPr>
        <w:t xml:space="preserve"> </w:t>
      </w:r>
      <w:r w:rsidRPr="00BC06D2">
        <w:rPr>
          <w:rFonts w:asciiTheme="minorHAnsi" w:hAnsiTheme="minorHAnsi" w:cstheme="minorHAnsi"/>
          <w:b w:val="0"/>
          <w:bCs/>
          <w:szCs w:val="24"/>
          <w:lang w:eastAsia="pl-PL"/>
        </w:rPr>
        <w:t xml:space="preserve">oraz </w:t>
      </w:r>
      <w:r w:rsidRPr="00BC06D2">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00FF2483">
        <w:rPr>
          <w:rFonts w:asciiTheme="minorHAnsi" w:hAnsiTheme="minorHAnsi" w:cstheme="minorHAnsi"/>
          <w:b w:val="0"/>
          <w:szCs w:val="24"/>
          <w:lang w:eastAsia="pl-PL"/>
        </w:rPr>
        <w:t>–</w:t>
      </w:r>
      <w:r w:rsidRPr="00BC06D2">
        <w:rPr>
          <w:rFonts w:asciiTheme="minorHAnsi" w:hAnsiTheme="minorHAnsi" w:cstheme="minorHAnsi"/>
          <w:b w:val="0"/>
          <w:szCs w:val="24"/>
          <w:lang w:eastAsia="pl-PL"/>
        </w:rPr>
        <w:t xml:space="preserve"> </w:t>
      </w:r>
      <w:r w:rsidR="00FF2483" w:rsidRPr="004F19F3">
        <w:rPr>
          <w:rFonts w:asciiTheme="minorHAnsi" w:hAnsiTheme="minorHAnsi" w:cstheme="minorHAnsi"/>
          <w:bCs/>
        </w:rPr>
        <w:t>przetargi.drelow.pl</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highlight w:val="yellow"/>
          <w:lang w:eastAsia="pl-PL"/>
        </w:rPr>
      </w:pPr>
      <w:r w:rsidRPr="00BC06D2">
        <w:rPr>
          <w:rFonts w:asciiTheme="minorHAnsi" w:hAnsiTheme="minorHAnsi" w:cstheme="minorHAnsi"/>
          <w:b w:val="0"/>
          <w:bCs/>
          <w:lang w:eastAsia="pl-PL"/>
        </w:rPr>
        <w:t>Numer</w:t>
      </w:r>
      <w:r w:rsidR="00FF2483">
        <w:rPr>
          <w:rFonts w:asciiTheme="minorHAnsi" w:hAnsiTheme="minorHAnsi" w:cstheme="minorHAnsi"/>
          <w:b w:val="0"/>
          <w:bCs/>
          <w:lang w:eastAsia="pl-PL"/>
        </w:rPr>
        <w:t xml:space="preserve"> </w:t>
      </w:r>
      <w:r w:rsidRPr="00BC06D2">
        <w:rPr>
          <w:rFonts w:asciiTheme="minorHAnsi" w:hAnsiTheme="minorHAnsi" w:cstheme="minorHAnsi"/>
          <w:b w:val="0"/>
          <w:szCs w:val="24"/>
          <w:lang w:eastAsia="pl-PL"/>
        </w:rPr>
        <w:t>postępowania</w:t>
      </w:r>
      <w:r w:rsidRPr="00BC06D2">
        <w:rPr>
          <w:rFonts w:asciiTheme="minorHAnsi" w:hAnsiTheme="minorHAnsi" w:cstheme="minorHAnsi"/>
          <w:lang w:eastAsia="pl-PL"/>
        </w:rPr>
        <w:t xml:space="preserve">: </w:t>
      </w:r>
      <w:r w:rsidR="00BC06D2" w:rsidRPr="004F19F3">
        <w:rPr>
          <w:rFonts w:asciiTheme="minorHAnsi" w:hAnsiTheme="minorHAnsi" w:cstheme="minorHAnsi"/>
          <w:lang w:eastAsia="pl-PL"/>
        </w:rPr>
        <w:t>ZP.</w:t>
      </w:r>
      <w:r w:rsidRPr="004F19F3">
        <w:rPr>
          <w:rFonts w:asciiTheme="minorHAnsi" w:hAnsiTheme="minorHAnsi" w:cstheme="minorHAnsi"/>
          <w:lang w:eastAsia="pl-PL"/>
        </w:rPr>
        <w:t xml:space="preserve">271. </w:t>
      </w:r>
      <w:r w:rsidR="00734D33">
        <w:rPr>
          <w:rFonts w:asciiTheme="minorHAnsi" w:hAnsiTheme="minorHAnsi" w:cstheme="minorHAnsi"/>
          <w:lang w:eastAsia="pl-PL"/>
        </w:rPr>
        <w:t>1</w:t>
      </w:r>
      <w:r w:rsidR="001876B3">
        <w:rPr>
          <w:rFonts w:asciiTheme="minorHAnsi" w:hAnsiTheme="minorHAnsi" w:cstheme="minorHAnsi"/>
          <w:lang w:eastAsia="pl-PL"/>
        </w:rPr>
        <w:t>7</w:t>
      </w:r>
      <w:r w:rsidRPr="004F19F3">
        <w:rPr>
          <w:rFonts w:asciiTheme="minorHAnsi" w:hAnsiTheme="minorHAnsi" w:cstheme="minorHAnsi"/>
          <w:lang w:eastAsia="pl-PL"/>
        </w:rPr>
        <w:t>.2025.</w:t>
      </w:r>
      <w:r w:rsidR="00FF2483" w:rsidRPr="004F19F3">
        <w:rPr>
          <w:rFonts w:asciiTheme="minorHAnsi" w:hAnsiTheme="minorHAnsi" w:cstheme="minorHAnsi"/>
          <w:lang w:eastAsia="pl-PL"/>
        </w:rPr>
        <w:t>RK</w:t>
      </w:r>
    </w:p>
    <w:p w:rsidR="003B448D" w:rsidRPr="00BC06D2" w:rsidRDefault="003B448D" w:rsidP="00D7562B">
      <w:pPr>
        <w:spacing w:after="0" w:line="24" w:lineRule="atLeast"/>
        <w:jc w:val="both"/>
        <w:rPr>
          <w:rFonts w:cstheme="minorHAnsi"/>
          <w:highlight w:val="yellow"/>
          <w:lang w:eastAsia="pl-PL"/>
        </w:rPr>
      </w:pPr>
    </w:p>
    <w:p w:rsidR="00EB19EC" w:rsidRPr="00BC06D2"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C06D2">
        <w:rPr>
          <w:rFonts w:eastAsia="Times New Roman" w:cstheme="minorHAnsi"/>
          <w:b/>
          <w:bCs/>
          <w:sz w:val="24"/>
          <w:szCs w:val="24"/>
          <w:u w:val="single"/>
          <w:lang w:eastAsia="pl-PL"/>
        </w:rPr>
        <w:t>TRYB UDZIELENIA ZAMÓWIENIA</w:t>
      </w:r>
    </w:p>
    <w:p w:rsidR="003B448D" w:rsidRPr="00BC06D2" w:rsidRDefault="00EB19EC"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P</w:t>
      </w:r>
      <w:r w:rsidR="003B448D" w:rsidRPr="00BC06D2">
        <w:rPr>
          <w:rFonts w:eastAsia="Times New Roman" w:cstheme="minorHAnsi"/>
          <w:sz w:val="24"/>
          <w:szCs w:val="24"/>
          <w:lang w:eastAsia="pl-PL"/>
        </w:rPr>
        <w:t xml:space="preserve">ostępowanie prowadzone jest w trybie podstawowym, o </w:t>
      </w:r>
      <w:r w:rsidRPr="00BC06D2">
        <w:rPr>
          <w:rFonts w:eastAsia="Times New Roman" w:cstheme="minorHAnsi"/>
          <w:sz w:val="24"/>
          <w:szCs w:val="24"/>
          <w:lang w:eastAsia="pl-PL"/>
        </w:rPr>
        <w:t xml:space="preserve">którym mowa w </w:t>
      </w:r>
      <w:r w:rsidR="003B448D" w:rsidRPr="00BC06D2">
        <w:rPr>
          <w:rFonts w:eastAsia="Times New Roman" w:cstheme="minorHAnsi"/>
          <w:sz w:val="24"/>
          <w:szCs w:val="24"/>
          <w:lang w:eastAsia="pl-PL"/>
        </w:rPr>
        <w:t xml:space="preserve">art.  275 pkt 1 </w:t>
      </w:r>
      <w:r w:rsidRPr="00BC06D2">
        <w:rPr>
          <w:rFonts w:eastAsia="Times New Roman" w:cstheme="minorHAnsi"/>
          <w:sz w:val="24"/>
          <w:szCs w:val="24"/>
          <w:lang w:eastAsia="pl-PL"/>
        </w:rPr>
        <w:t>ustawy Pzp.</w:t>
      </w:r>
    </w:p>
    <w:p w:rsidR="003E45FF" w:rsidRPr="00BC06D2" w:rsidRDefault="003B448D"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Zamawiający nie przewiduje wyboru najkorzystniejszej oferty z możliwością prowadzenia negocjacji.</w:t>
      </w:r>
    </w:p>
    <w:p w:rsidR="006B7189" w:rsidRPr="00BC06D2" w:rsidRDefault="006B7189" w:rsidP="00D7562B">
      <w:pPr>
        <w:shd w:val="clear" w:color="auto" w:fill="FFFFFF"/>
        <w:spacing w:after="0" w:line="24" w:lineRule="atLeast"/>
        <w:jc w:val="both"/>
        <w:rPr>
          <w:rFonts w:eastAsia="Times New Roman" w:cstheme="minorHAnsi"/>
          <w:b/>
          <w:bCs/>
          <w:sz w:val="24"/>
          <w:szCs w:val="24"/>
          <w:highlight w:val="yellow"/>
          <w:lang w:eastAsia="pl-PL"/>
        </w:rPr>
      </w:pPr>
    </w:p>
    <w:p w:rsidR="003E45FF" w:rsidRPr="00D4734D"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4734D">
        <w:rPr>
          <w:rFonts w:eastAsia="Times New Roman" w:cstheme="minorHAnsi"/>
          <w:b/>
          <w:bCs/>
          <w:sz w:val="24"/>
          <w:szCs w:val="24"/>
          <w:u w:val="single"/>
          <w:lang w:eastAsia="pl-PL"/>
        </w:rPr>
        <w:t>OPIS PRZEDMIOTU ZAMÓWIENIA</w:t>
      </w:r>
    </w:p>
    <w:p w:rsidR="00F95AB1" w:rsidRPr="00D4734D" w:rsidRDefault="00F95AB1" w:rsidP="00D7562B">
      <w:pPr>
        <w:pStyle w:val="Akapitzlist"/>
        <w:numPr>
          <w:ilvl w:val="0"/>
          <w:numId w:val="32"/>
        </w:numPr>
        <w:spacing w:after="0" w:line="240" w:lineRule="auto"/>
        <w:ind w:left="709" w:hanging="425"/>
        <w:jc w:val="both"/>
        <w:rPr>
          <w:rFonts w:cstheme="minorHAnsi"/>
          <w:b/>
          <w:sz w:val="24"/>
          <w:szCs w:val="24"/>
        </w:rPr>
      </w:pPr>
      <w:bookmarkStart w:id="0" w:name="_Hlk164321318"/>
      <w:bookmarkStart w:id="1" w:name="_Hlk66702480"/>
      <w:r w:rsidRPr="00D4734D">
        <w:rPr>
          <w:rFonts w:cstheme="minorHAnsi"/>
          <w:sz w:val="24"/>
          <w:szCs w:val="24"/>
        </w:rPr>
        <w:t>Przedmiotem zamówienia jest realizacja zadania inwestycyjnego pn.</w:t>
      </w:r>
      <w:r w:rsidR="00120F59">
        <w:rPr>
          <w:rFonts w:cstheme="minorHAnsi"/>
          <w:sz w:val="24"/>
          <w:szCs w:val="24"/>
        </w:rPr>
        <w:t xml:space="preserve"> </w:t>
      </w:r>
      <w:r w:rsidRPr="00D4734D">
        <w:rPr>
          <w:rFonts w:cstheme="minorHAnsi"/>
          <w:sz w:val="24"/>
          <w:szCs w:val="24"/>
        </w:rPr>
        <w:t>„</w:t>
      </w:r>
      <w:r w:rsidR="001876B3" w:rsidRPr="001876B3">
        <w:rPr>
          <w:b/>
          <w:sz w:val="24"/>
          <w:szCs w:val="24"/>
        </w:rPr>
        <w:t>Przebudowa DG101442L w m. Wólka Łózecka od km ok. 1+850 do kmok. 2+340</w:t>
      </w:r>
      <w:r w:rsidRPr="00D4734D">
        <w:rPr>
          <w:rFonts w:cstheme="minorHAnsi"/>
          <w:sz w:val="24"/>
          <w:szCs w:val="24"/>
        </w:rPr>
        <w:t>”.</w:t>
      </w:r>
    </w:p>
    <w:p w:rsidR="00BC06D2" w:rsidRPr="00D4734D" w:rsidRDefault="00D4734D" w:rsidP="00D4734D">
      <w:pPr>
        <w:pStyle w:val="Akapitzlist"/>
        <w:numPr>
          <w:ilvl w:val="0"/>
          <w:numId w:val="32"/>
        </w:numPr>
        <w:spacing w:after="0" w:line="240" w:lineRule="auto"/>
        <w:ind w:left="709" w:hanging="425"/>
        <w:jc w:val="both"/>
        <w:rPr>
          <w:rFonts w:cstheme="minorHAnsi"/>
          <w:b/>
          <w:sz w:val="24"/>
          <w:szCs w:val="24"/>
        </w:rPr>
      </w:pPr>
      <w:r w:rsidRPr="00D4734D">
        <w:rPr>
          <w:rFonts w:cstheme="minorHAnsi"/>
          <w:bCs/>
          <w:sz w:val="24"/>
          <w:szCs w:val="24"/>
        </w:rPr>
        <w:t xml:space="preserve">Przedmiot zamówienia jest </w:t>
      </w:r>
      <w:r w:rsidR="001876B3">
        <w:rPr>
          <w:rFonts w:cstheme="minorHAnsi"/>
          <w:bCs/>
          <w:sz w:val="24"/>
          <w:szCs w:val="24"/>
        </w:rPr>
        <w:t>finansowany ze środków własnych Zamawiającego</w:t>
      </w:r>
    </w:p>
    <w:p w:rsidR="00D7562B" w:rsidRPr="00D4734D" w:rsidRDefault="00D7562B" w:rsidP="00D7562B">
      <w:pPr>
        <w:pStyle w:val="Akapitzlist"/>
        <w:numPr>
          <w:ilvl w:val="0"/>
          <w:numId w:val="32"/>
        </w:numPr>
        <w:spacing w:after="0" w:line="240" w:lineRule="auto"/>
        <w:ind w:left="709" w:hanging="425"/>
        <w:jc w:val="both"/>
        <w:rPr>
          <w:rFonts w:ascii="Calibri" w:hAnsi="Calibri" w:cs="Calibri"/>
          <w:sz w:val="24"/>
          <w:szCs w:val="24"/>
        </w:rPr>
      </w:pPr>
      <w:bookmarkStart w:id="2" w:name="_Hlk172288601"/>
      <w:r w:rsidRPr="00D4734D">
        <w:rPr>
          <w:rFonts w:ascii="Calibri" w:hAnsi="Calibri" w:cs="Calibri"/>
          <w:sz w:val="24"/>
          <w:szCs w:val="24"/>
        </w:rPr>
        <w:t xml:space="preserve">Zamawiający, </w:t>
      </w:r>
      <w:r w:rsidR="00734D33">
        <w:rPr>
          <w:rFonts w:ascii="Calibri" w:hAnsi="Calibri" w:cs="Calibri"/>
          <w:sz w:val="24"/>
          <w:szCs w:val="24"/>
        </w:rPr>
        <w:t>nie dopuszcza składania ofert częściowych.</w:t>
      </w:r>
    </w:p>
    <w:p w:rsidR="00AC3D2D" w:rsidRPr="003138EA" w:rsidRDefault="00D7562B" w:rsidP="00FF2483">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00734D33">
        <w:rPr>
          <w:rFonts w:cstheme="minorHAnsi"/>
          <w:b/>
          <w:bCs/>
          <w:sz w:val="24"/>
          <w:szCs w:val="24"/>
        </w:rPr>
        <w:t>zamówienia obejmuje między innymi</w:t>
      </w:r>
      <w:r w:rsidR="00AC3D2D" w:rsidRPr="003138EA">
        <w:rPr>
          <w:rFonts w:cstheme="minorHAnsi"/>
          <w:sz w:val="24"/>
          <w:szCs w:val="24"/>
        </w:rPr>
        <w:t>:</w:t>
      </w:r>
    </w:p>
    <w:p w:rsidR="008068CD" w:rsidRPr="001876B3" w:rsidRDefault="001876B3" w:rsidP="00836B28">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wykonanie koryta na poszerzeniach istniejącej konstrukcji po prawej i lewej stronie drogi</w:t>
      </w:r>
      <w:r w:rsidR="008068CD" w:rsidRPr="001876B3">
        <w:rPr>
          <w:rFonts w:cstheme="minorHAnsi"/>
          <w:sz w:val="24"/>
          <w:szCs w:val="24"/>
        </w:rPr>
        <w:t>,</w:t>
      </w:r>
    </w:p>
    <w:p w:rsidR="008068CD" w:rsidRPr="001876B3" w:rsidRDefault="001876B3" w:rsidP="00836B28">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wykonanie pełnej konstrukcji nawierzchni na poszerzeniach i odcinkach połączeniowych</w:t>
      </w:r>
      <w:r w:rsidR="008068CD" w:rsidRPr="001876B3">
        <w:rPr>
          <w:rFonts w:cstheme="minorHAnsi"/>
          <w:sz w:val="24"/>
          <w:szCs w:val="24"/>
        </w:rPr>
        <w:t>,</w:t>
      </w:r>
    </w:p>
    <w:p w:rsidR="008068CD" w:rsidRPr="001876B3" w:rsidRDefault="001876B3" w:rsidP="00836B28">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wyrównanie istniejącej nawierzchni</w:t>
      </w:r>
      <w:r w:rsidR="008068CD" w:rsidRPr="001876B3">
        <w:rPr>
          <w:rFonts w:cstheme="minorHAnsi"/>
          <w:sz w:val="24"/>
          <w:szCs w:val="24"/>
        </w:rPr>
        <w:t>,</w:t>
      </w:r>
    </w:p>
    <w:p w:rsidR="00E6426D" w:rsidRPr="001876B3" w:rsidRDefault="001876B3" w:rsidP="00836B28">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wykonanie nowej nawierzchni drogi z betonu asfaltowego (bez warstwy ścieralnej)</w:t>
      </w:r>
      <w:r w:rsidR="00E6426D" w:rsidRPr="001876B3">
        <w:rPr>
          <w:rFonts w:cstheme="minorHAnsi"/>
          <w:sz w:val="24"/>
          <w:szCs w:val="24"/>
        </w:rPr>
        <w:t>,</w:t>
      </w:r>
    </w:p>
    <w:p w:rsidR="001876B3" w:rsidRPr="001876B3" w:rsidRDefault="001876B3" w:rsidP="00836B28">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wykonanie poboczy umocnionych kruszywem grub. 15 cm i szerokości 0,5m</w:t>
      </w:r>
    </w:p>
    <w:p w:rsidR="001876B3" w:rsidRPr="001876B3" w:rsidRDefault="001876B3" w:rsidP="00836B28">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lastRenderedPageBreak/>
        <w:t>wykonanie zjazdów do działek przyległych wzdłuż drogi gminnej,</w:t>
      </w:r>
    </w:p>
    <w:p w:rsidR="001876B3" w:rsidRPr="001876B3" w:rsidRDefault="001876B3" w:rsidP="001876B3">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humusowanie wraz z obsianiem skarp mieszanką traw</w:t>
      </w:r>
    </w:p>
    <w:p w:rsidR="001876B3" w:rsidRPr="001876B3" w:rsidRDefault="001876B3" w:rsidP="001876B3">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wykonanie oznakowania pionowego i poziomego oraz urządzeń bezpieczeństwa ruchu drogowego</w:t>
      </w:r>
    </w:p>
    <w:p w:rsidR="001876B3" w:rsidRPr="001876B3" w:rsidRDefault="001876B3" w:rsidP="001876B3">
      <w:pPr>
        <w:pStyle w:val="Akapitzlist"/>
        <w:numPr>
          <w:ilvl w:val="0"/>
          <w:numId w:val="42"/>
        </w:numPr>
        <w:autoSpaceDE w:val="0"/>
        <w:autoSpaceDN w:val="0"/>
        <w:adjustRightInd w:val="0"/>
        <w:spacing w:after="0" w:line="240" w:lineRule="auto"/>
        <w:jc w:val="both"/>
        <w:rPr>
          <w:rFonts w:cstheme="minorHAnsi"/>
          <w:sz w:val="24"/>
          <w:szCs w:val="24"/>
        </w:rPr>
      </w:pPr>
      <w:r w:rsidRPr="001876B3">
        <w:rPr>
          <w:rFonts w:cstheme="minorHAnsi"/>
          <w:sz w:val="24"/>
          <w:szCs w:val="24"/>
        </w:rPr>
        <w:t>rekultywacja i uporządkowanie terenu budowy</w:t>
      </w:r>
    </w:p>
    <w:p w:rsidR="009C6F72" w:rsidRPr="005D3FF3" w:rsidRDefault="009C6F72" w:rsidP="005D3FF3">
      <w:pPr>
        <w:pStyle w:val="Akapitzlist"/>
        <w:numPr>
          <w:ilvl w:val="0"/>
          <w:numId w:val="32"/>
        </w:numPr>
        <w:spacing w:after="0" w:line="22" w:lineRule="atLeast"/>
        <w:rPr>
          <w:rFonts w:cstheme="minorHAnsi"/>
          <w:sz w:val="24"/>
          <w:szCs w:val="24"/>
        </w:rPr>
      </w:pPr>
      <w:r w:rsidRPr="005D3FF3">
        <w:rPr>
          <w:rFonts w:cstheme="minorHAnsi"/>
          <w:sz w:val="24"/>
          <w:szCs w:val="24"/>
        </w:rPr>
        <w:t>Zamówienie należy wykonać zgodnie z dokumentacją projektową stanowiącymi załącznik nr 12</w:t>
      </w:r>
      <w:r w:rsidR="00120F59">
        <w:rPr>
          <w:rFonts w:cstheme="minorHAnsi"/>
          <w:sz w:val="24"/>
          <w:szCs w:val="24"/>
        </w:rPr>
        <w:t xml:space="preserve"> </w:t>
      </w:r>
      <w:r w:rsidRPr="005D3FF3">
        <w:rPr>
          <w:rFonts w:cstheme="minorHAnsi"/>
          <w:sz w:val="24"/>
          <w:szCs w:val="24"/>
        </w:rPr>
        <w:t>do SWZ, zgodnie z wszystkimi aktami prawnymi właściwymi dla przedmiotu zamówienia, z przepisami techniczno--budowlanymi, obowiązującymi normami i wytycznymi, instrukcjami producentów stosowanych urządzeń i materiałów, z uwzględnieniem zapisów umów, których projekty stanowią załączniki nr 10a (dotyczy części nr 1 zamówienia), 10b (dotyczy czę</w:t>
      </w:r>
      <w:r w:rsidR="00120F59">
        <w:rPr>
          <w:rFonts w:cstheme="minorHAnsi"/>
          <w:sz w:val="24"/>
          <w:szCs w:val="24"/>
        </w:rPr>
        <w:t>ści nr 2 zamówienia)</w:t>
      </w:r>
      <w:r w:rsidR="005D3FF3">
        <w:rPr>
          <w:rFonts w:cstheme="minorHAnsi"/>
          <w:sz w:val="24"/>
          <w:szCs w:val="24"/>
        </w:rPr>
        <w:t>,</w:t>
      </w:r>
      <w:r w:rsidRPr="005D3FF3">
        <w:rPr>
          <w:rFonts w:cstheme="minorHAnsi"/>
          <w:sz w:val="24"/>
          <w:szCs w:val="24"/>
        </w:rPr>
        <w:t xml:space="preserve"> do SWZ. </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rFonts w:cstheme="minorHAnsi"/>
          <w:sz w:val="24"/>
          <w:szCs w:val="24"/>
        </w:rPr>
        <w:t>Przedmiot zamówienia należy wykonać zgodnie z obowiązującymi przepisami prawa, w szczególności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wraz z przepisami wykonawczymi, normami i instrukcjami producentów stosowanych urządzeń i materiałów, zasadami wiedzy technicznej i sztuki budowlanej.</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Materiały</w:t>
      </w:r>
      <w:r w:rsidRPr="00301A0C">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xml:space="preserve">). </w:t>
      </w:r>
      <w:bookmarkStart w:id="3" w:name="_Hlk156219855"/>
      <w:r w:rsidRPr="00301A0C">
        <w:rPr>
          <w:rFonts w:cstheme="minorHAnsi"/>
          <w:sz w:val="24"/>
          <w:szCs w:val="24"/>
        </w:rPr>
        <w:t>Materiały muszą spełniać parametry określone w specyfikacji technicznej wykonania i odbioru robót.</w:t>
      </w:r>
      <w:bookmarkEnd w:id="3"/>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Wykonanie</w:t>
      </w:r>
      <w:r w:rsidRPr="00301A0C">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rsidR="009C6F72" w:rsidRPr="00A757AD" w:rsidRDefault="009C6F72" w:rsidP="005D3FF3">
      <w:pPr>
        <w:pStyle w:val="Akapitzlist"/>
        <w:numPr>
          <w:ilvl w:val="0"/>
          <w:numId w:val="32"/>
        </w:numPr>
        <w:autoSpaceDE w:val="0"/>
        <w:autoSpaceDN w:val="0"/>
        <w:adjustRightInd w:val="0"/>
        <w:spacing w:after="0" w:line="240" w:lineRule="auto"/>
        <w:ind w:left="709" w:hanging="425"/>
        <w:jc w:val="both"/>
        <w:rPr>
          <w:rFonts w:cstheme="minorHAnsi"/>
          <w:sz w:val="24"/>
          <w:szCs w:val="24"/>
        </w:rPr>
      </w:pPr>
      <w:r w:rsidRPr="00A757AD">
        <w:rPr>
          <w:rFonts w:cstheme="minorHAnsi"/>
          <w:sz w:val="24"/>
          <w:szCs w:val="24"/>
        </w:rPr>
        <w:t>Kody</w:t>
      </w:r>
      <w:r w:rsidRPr="00A757AD">
        <w:rPr>
          <w:rFonts w:cstheme="minorHAnsi"/>
          <w:sz w:val="24"/>
          <w:szCs w:val="24"/>
          <w:lang w:eastAsia="pl-PL"/>
        </w:rPr>
        <w:t xml:space="preserve"> CPV:</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45111200-0 Roboty przygotowawcze,</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45112000-5 Roboty ziemne,</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45233340-4 Podbudowa ,</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45233220-7 Nawierzchnia ,</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45232452-5 Odwodnienie korpusu drogowego,</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45233253-7 Elementy ulic,</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45233290-8 Oznakowanie pionowe,</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bookmarkStart w:id="4" w:name="_GoBack"/>
      <w:r w:rsidRPr="001876B3">
        <w:rPr>
          <w:rFonts w:asciiTheme="minorHAnsi" w:hAnsiTheme="minorHAnsi" w:cstheme="minorHAnsi"/>
          <w:color w:val="000000"/>
          <w:shd w:val="clear" w:color="auto" w:fill="FFFFFF"/>
          <w:lang w:val="pl-PL"/>
        </w:rPr>
        <w:t>45232300-5</w:t>
      </w:r>
      <w:bookmarkEnd w:id="4"/>
      <w:r w:rsidRPr="001876B3">
        <w:rPr>
          <w:rFonts w:asciiTheme="minorHAnsi" w:hAnsiTheme="minorHAnsi" w:cstheme="minorHAnsi"/>
          <w:color w:val="000000"/>
          <w:shd w:val="clear" w:color="auto" w:fill="FFFFFF"/>
          <w:lang w:val="pl-PL"/>
        </w:rPr>
        <w:t xml:space="preserve"> Roboty inne</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45111000-8 Roboty rozbiórkowe</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45233251-3 Konstrukcja jezdni</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45233290-8 Oznakowanie poziome</w:t>
      </w:r>
    </w:p>
    <w:p w:rsidR="001876B3" w:rsidRPr="001876B3" w:rsidRDefault="001876B3" w:rsidP="001876B3">
      <w:pPr>
        <w:pStyle w:val="Standard"/>
        <w:numPr>
          <w:ilvl w:val="0"/>
          <w:numId w:val="52"/>
        </w:numPr>
        <w:suppressAutoHyphens w:val="0"/>
        <w:jc w:val="both"/>
        <w:rPr>
          <w:rFonts w:asciiTheme="minorHAnsi" w:hAnsiTheme="minorHAnsi" w:cstheme="minorHAnsi"/>
          <w:color w:val="000000"/>
          <w:shd w:val="clear" w:color="auto" w:fill="FFFFFF"/>
          <w:lang w:val="pl-PL"/>
        </w:rPr>
      </w:pPr>
      <w:r w:rsidRPr="001876B3">
        <w:rPr>
          <w:rFonts w:asciiTheme="minorHAnsi" w:hAnsiTheme="minorHAnsi" w:cstheme="minorHAnsi"/>
          <w:color w:val="000000"/>
          <w:shd w:val="clear" w:color="auto" w:fill="FFFFFF"/>
          <w:lang w:val="pl-PL"/>
        </w:rPr>
        <w:t>45221111-3 Roboty budowlane w zakresie mostów drogowych</w:t>
      </w:r>
    </w:p>
    <w:p w:rsidR="009C6F72" w:rsidRPr="001876B3" w:rsidRDefault="009C6F72" w:rsidP="001876B3">
      <w:pPr>
        <w:pStyle w:val="Akapitzlist"/>
        <w:numPr>
          <w:ilvl w:val="0"/>
          <w:numId w:val="51"/>
        </w:numPr>
        <w:spacing w:after="0" w:line="22" w:lineRule="atLeast"/>
        <w:rPr>
          <w:rFonts w:eastAsia="Times New Roman" w:cstheme="minorHAnsi"/>
          <w:b/>
          <w:bCs/>
          <w:sz w:val="24"/>
          <w:szCs w:val="24"/>
          <w:lang w:eastAsia="pl-PL"/>
        </w:rPr>
      </w:pPr>
      <w:r w:rsidRPr="001876B3">
        <w:rPr>
          <w:sz w:val="24"/>
          <w:szCs w:val="24"/>
        </w:rPr>
        <w:t>Wymagania</w:t>
      </w:r>
      <w:r w:rsidRPr="001876B3">
        <w:rPr>
          <w:rFonts w:eastAsia="Times New Roman" w:cstheme="minorHAnsi"/>
          <w:sz w:val="24"/>
          <w:szCs w:val="24"/>
          <w:lang w:eastAsia="pl-PL"/>
        </w:rPr>
        <w:t xml:space="preserve"> w zakresie zatrudnienia osób, o których mowa w art. 95 ustawy Pzp:</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2025 poz. 277 ze zm.) obejmują następujące rodzaje czynności: czynności bezpośrednio związane z wykonywaniem robót, czyli czynności tzw. pracowników fizycznych (wymóg nie dotyczy m.in.: osób </w:t>
      </w:r>
      <w:r w:rsidRPr="00513C08">
        <w:rPr>
          <w:rFonts w:cstheme="minorHAnsi"/>
          <w:sz w:val="24"/>
          <w:szCs w:val="24"/>
          <w:lang w:eastAsia="ar-SA"/>
        </w:rPr>
        <w:lastRenderedPageBreak/>
        <w:t>kierujących budową, wykonujących obsługę geodezyjną, czy dostawców materiałów budowlanych oraz sytuacji, w której wykonawca, podwykonawca lub dalszy podwykonawca osobiście wykonuje powyższe czynności np. osoba fizyczna prowadząca działalność gospodarczą, wspólnicy spółki cywilnej).</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Szczegółowe wymagania dotyczące realizacji oraz egzekwowania wymogu zatrudnienia na podstawie stosunku pracy zostały określone w projek</w:t>
      </w:r>
      <w:r w:rsidR="000764F1">
        <w:rPr>
          <w:rFonts w:cstheme="minorHAnsi"/>
          <w:sz w:val="24"/>
          <w:szCs w:val="24"/>
          <w:lang w:eastAsia="ar-SA"/>
        </w:rPr>
        <w:t>tach</w:t>
      </w:r>
      <w:r w:rsidRPr="00513C08">
        <w:rPr>
          <w:rFonts w:cstheme="minorHAnsi"/>
          <w:sz w:val="24"/>
          <w:szCs w:val="24"/>
          <w:lang w:eastAsia="ar-SA"/>
        </w:rPr>
        <w:t xml:space="preserve"> um</w:t>
      </w:r>
      <w:r w:rsidR="000764F1">
        <w:rPr>
          <w:rFonts w:cstheme="minorHAnsi"/>
          <w:sz w:val="24"/>
          <w:szCs w:val="24"/>
          <w:lang w:eastAsia="ar-SA"/>
        </w:rPr>
        <w:t>ów</w:t>
      </w:r>
      <w:r w:rsidRPr="00513C08">
        <w:rPr>
          <w:rFonts w:cstheme="minorHAnsi"/>
          <w:sz w:val="24"/>
          <w:szCs w:val="24"/>
          <w:lang w:eastAsia="ar-SA"/>
        </w:rPr>
        <w:t>, stanowiący</w:t>
      </w:r>
      <w:r w:rsidR="000764F1">
        <w:rPr>
          <w:rFonts w:cstheme="minorHAnsi"/>
          <w:sz w:val="24"/>
          <w:szCs w:val="24"/>
          <w:lang w:eastAsia="ar-SA"/>
        </w:rPr>
        <w:t>ch</w:t>
      </w:r>
      <w:r w:rsidRPr="00513C08">
        <w:rPr>
          <w:rFonts w:cstheme="minorHAnsi"/>
          <w:sz w:val="24"/>
          <w:szCs w:val="24"/>
          <w:lang w:eastAsia="ar-SA"/>
        </w:rPr>
        <w:t xml:space="preserve"> załącznik</w:t>
      </w:r>
      <w:r w:rsidR="000764F1">
        <w:rPr>
          <w:rFonts w:cstheme="minorHAnsi"/>
          <w:sz w:val="24"/>
          <w:szCs w:val="24"/>
          <w:lang w:eastAsia="ar-SA"/>
        </w:rPr>
        <w:t>i</w:t>
      </w:r>
      <w:r w:rsidRPr="00513C08">
        <w:rPr>
          <w:rFonts w:cstheme="minorHAnsi"/>
          <w:sz w:val="24"/>
          <w:szCs w:val="24"/>
          <w:lang w:eastAsia="ar-SA"/>
        </w:rPr>
        <w:t xml:space="preserve"> nr 10 do SWZ.</w:t>
      </w:r>
    </w:p>
    <w:p w:rsidR="009C6F72" w:rsidRPr="00EB09CE" w:rsidRDefault="009C6F72" w:rsidP="001876B3">
      <w:pPr>
        <w:pStyle w:val="Akapitzlist"/>
        <w:numPr>
          <w:ilvl w:val="0"/>
          <w:numId w:val="51"/>
        </w:numPr>
        <w:spacing w:after="0" w:line="22" w:lineRule="atLeast"/>
        <w:ind w:hanging="436"/>
        <w:rPr>
          <w:rFonts w:cstheme="minorHAnsi"/>
          <w:sz w:val="24"/>
          <w:szCs w:val="24"/>
          <w:lang w:eastAsia="ar-SA"/>
        </w:rPr>
      </w:pPr>
      <w:r w:rsidRPr="00EB09CE">
        <w:rPr>
          <w:sz w:val="24"/>
          <w:szCs w:val="24"/>
        </w:rPr>
        <w:t>Zgodnie</w:t>
      </w:r>
      <w:r w:rsidRPr="00EB09CE">
        <w:rPr>
          <w:rFonts w:cstheme="minorHAnsi"/>
          <w:sz w:val="24"/>
          <w:szCs w:val="24"/>
          <w:lang w:eastAsia="ar-SA"/>
        </w:rPr>
        <w:t xml:space="preserve"> z art. 101 ust. 4 ustawy Pzp w sytuacji, gdyby w doku</w:t>
      </w:r>
      <w:r w:rsidR="005D3FF3">
        <w:rPr>
          <w:rFonts w:cstheme="minorHAnsi"/>
          <w:sz w:val="24"/>
          <w:szCs w:val="24"/>
          <w:lang w:eastAsia="ar-SA"/>
        </w:rPr>
        <w:t>mentacji projektowej,</w:t>
      </w:r>
      <w:r w:rsidRPr="00EB09CE">
        <w:rPr>
          <w:rFonts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rsidR="007A6965" w:rsidRDefault="007A6965" w:rsidP="003138EA">
      <w:pPr>
        <w:pStyle w:val="Akapitzlist"/>
        <w:autoSpaceDE w:val="0"/>
        <w:autoSpaceDN w:val="0"/>
        <w:adjustRightInd w:val="0"/>
        <w:spacing w:after="0" w:line="240" w:lineRule="auto"/>
        <w:ind w:left="1494"/>
        <w:jc w:val="both"/>
        <w:rPr>
          <w:rFonts w:ascii="CIDFont+F1" w:hAnsi="CIDFont+F1" w:cs="CIDFont+F1"/>
          <w:sz w:val="24"/>
          <w:szCs w:val="24"/>
          <w:highlight w:val="yellow"/>
        </w:rPr>
      </w:pPr>
    </w:p>
    <w:bookmarkEnd w:id="0"/>
    <w:bookmarkEnd w:id="1"/>
    <w:bookmarkEnd w:id="2"/>
    <w:p w:rsidR="00D977CD" w:rsidRPr="002969EB" w:rsidRDefault="00D977CD"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 xml:space="preserve">INFORMACJE, O KTÓRYCH MOWA W ART. 281 UST. 2 PKT  4, </w:t>
      </w:r>
      <w:r w:rsidR="00CD69DF" w:rsidRPr="002969EB">
        <w:rPr>
          <w:rFonts w:eastAsia="Times New Roman" w:cstheme="minorHAnsi"/>
          <w:b/>
          <w:bCs/>
          <w:sz w:val="24"/>
          <w:szCs w:val="24"/>
          <w:u w:val="single"/>
          <w:lang w:eastAsia="pl-PL"/>
        </w:rPr>
        <w:t>6</w:t>
      </w:r>
      <w:r w:rsidR="00F079D3" w:rsidRPr="002969EB">
        <w:rPr>
          <w:rFonts w:eastAsia="Times New Roman" w:cstheme="minorHAnsi"/>
          <w:b/>
          <w:bCs/>
          <w:sz w:val="24"/>
          <w:szCs w:val="24"/>
          <w:u w:val="single"/>
          <w:lang w:eastAsia="pl-PL"/>
        </w:rPr>
        <w:t>,</w:t>
      </w:r>
      <w:r w:rsidR="00D27301" w:rsidRPr="002969EB">
        <w:rPr>
          <w:rFonts w:eastAsia="Times New Roman" w:cstheme="minorHAnsi"/>
          <w:b/>
          <w:bCs/>
          <w:sz w:val="24"/>
          <w:szCs w:val="24"/>
          <w:u w:val="single"/>
          <w:lang w:eastAsia="pl-PL"/>
        </w:rPr>
        <w:t xml:space="preserve"> 8,</w:t>
      </w:r>
      <w:r w:rsidR="00F079D3" w:rsidRPr="002969EB">
        <w:rPr>
          <w:rFonts w:eastAsia="Times New Roman" w:cstheme="minorHAnsi"/>
          <w:b/>
          <w:bCs/>
          <w:sz w:val="24"/>
          <w:szCs w:val="24"/>
          <w:u w:val="single"/>
          <w:lang w:eastAsia="pl-PL"/>
        </w:rPr>
        <w:t xml:space="preserve"> 9, 11, 12</w:t>
      </w:r>
      <w:r w:rsidR="00C9424D" w:rsidRPr="002969EB">
        <w:rPr>
          <w:rFonts w:eastAsia="Times New Roman" w:cstheme="minorHAnsi"/>
          <w:b/>
          <w:bCs/>
          <w:sz w:val="24"/>
          <w:szCs w:val="24"/>
          <w:u w:val="single"/>
          <w:lang w:eastAsia="pl-PL"/>
        </w:rPr>
        <w:t xml:space="preserve">, 14, </w:t>
      </w:r>
      <w:r w:rsidR="006B425C" w:rsidRPr="002969EB">
        <w:rPr>
          <w:rFonts w:eastAsia="Times New Roman" w:cstheme="minorHAnsi"/>
          <w:b/>
          <w:bCs/>
          <w:sz w:val="24"/>
          <w:szCs w:val="24"/>
          <w:u w:val="single"/>
          <w:lang w:eastAsia="pl-PL"/>
        </w:rPr>
        <w:t>15, 16, 17, 18 USTAWY PZP.</w:t>
      </w:r>
    </w:p>
    <w:p w:rsidR="00DF55E9" w:rsidRPr="00734D33" w:rsidRDefault="00DF55E9" w:rsidP="00DF55E9">
      <w:pPr>
        <w:pStyle w:val="Akapitzlist"/>
        <w:numPr>
          <w:ilvl w:val="0"/>
          <w:numId w:val="43"/>
        </w:numPr>
        <w:shd w:val="clear" w:color="auto" w:fill="FFFFFF"/>
        <w:spacing w:after="0" w:line="24" w:lineRule="atLeast"/>
        <w:ind w:left="709" w:hanging="284"/>
        <w:jc w:val="both"/>
        <w:rPr>
          <w:rFonts w:eastAsia="Times New Roman" w:cstheme="minorHAnsi"/>
          <w:b/>
          <w:bCs/>
          <w:sz w:val="24"/>
          <w:szCs w:val="24"/>
          <w:lang w:eastAsia="pl-PL"/>
        </w:rPr>
      </w:pPr>
      <w:r w:rsidRPr="00734D33">
        <w:rPr>
          <w:rFonts w:eastAsia="Times New Roman" w:cstheme="minorHAnsi"/>
          <w:sz w:val="24"/>
          <w:szCs w:val="24"/>
          <w:lang w:eastAsia="pl-PL"/>
        </w:rPr>
        <w:t xml:space="preserve">Zamawiający </w:t>
      </w:r>
      <w:r w:rsidR="00734D33" w:rsidRPr="00734D33">
        <w:rPr>
          <w:rFonts w:eastAsia="Times New Roman" w:cstheme="minorHAnsi"/>
          <w:sz w:val="24"/>
          <w:szCs w:val="24"/>
          <w:lang w:eastAsia="pl-PL"/>
        </w:rPr>
        <w:t xml:space="preserve">nie </w:t>
      </w:r>
      <w:r w:rsidRPr="00734D33">
        <w:rPr>
          <w:rFonts w:eastAsia="Times New Roman" w:cstheme="minorHAnsi"/>
          <w:sz w:val="24"/>
          <w:szCs w:val="24"/>
          <w:lang w:eastAsia="pl-PL"/>
        </w:rPr>
        <w:t>dopuszcza możliwość składania ofert częściowych</w:t>
      </w:r>
      <w:r w:rsidRPr="00734D33">
        <w:rPr>
          <w:sz w:val="24"/>
          <w:szCs w:val="24"/>
        </w:rPr>
        <w:t>.</w:t>
      </w:r>
    </w:p>
    <w:p w:rsidR="00CD69DF" w:rsidRPr="002969EB" w:rsidRDefault="00CD69DF"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wariantowych.</w:t>
      </w:r>
    </w:p>
    <w:p w:rsidR="00D27301" w:rsidRPr="002969EB" w:rsidRDefault="00D27301"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stawia wymagań w zakresie zatrudnienia osób, o których mowa w</w:t>
      </w:r>
      <w:r w:rsidR="00EF3D76" w:rsidRPr="002969EB">
        <w:rPr>
          <w:rFonts w:eastAsia="Times New Roman" w:cstheme="minorHAnsi"/>
          <w:sz w:val="24"/>
          <w:szCs w:val="24"/>
          <w:lang w:eastAsia="pl-PL"/>
        </w:rPr>
        <w:t> </w:t>
      </w:r>
      <w:r w:rsidRPr="002969EB">
        <w:rPr>
          <w:rFonts w:eastAsia="Times New Roman" w:cstheme="minorHAnsi"/>
          <w:sz w:val="24"/>
          <w:szCs w:val="24"/>
          <w:lang w:eastAsia="pl-PL"/>
        </w:rPr>
        <w:t>art. 96 ust. 2 pkt 2 ustawy Pzp</w:t>
      </w:r>
      <w:r w:rsidR="00A76092" w:rsidRPr="002969EB">
        <w:rPr>
          <w:rFonts w:eastAsia="Times New Roman" w:cstheme="minorHAnsi"/>
          <w:sz w:val="24"/>
          <w:szCs w:val="24"/>
          <w:lang w:eastAsia="pl-PL"/>
        </w:rPr>
        <w:t>.</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możliwości ubiegania się o udzielenie zamówienia wyłącznie przez wykonawców, o których mowa w art. 94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udzielenia zamówień, o których mowa w art. 214 ust. 1 pkt 7 i 8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wymaga złożenia oferty po</w:t>
      </w:r>
      <w:r w:rsidR="00C9424D" w:rsidRPr="002969EB">
        <w:rPr>
          <w:rFonts w:eastAsia="Times New Roman" w:cstheme="minorHAnsi"/>
          <w:sz w:val="24"/>
          <w:szCs w:val="24"/>
          <w:lang w:eastAsia="pl-PL"/>
        </w:rPr>
        <w:t xml:space="preserve"> uprzednim</w:t>
      </w:r>
      <w:r w:rsidRPr="002969EB">
        <w:rPr>
          <w:rFonts w:eastAsia="Times New Roman" w:cstheme="minorHAnsi"/>
          <w:sz w:val="24"/>
          <w:szCs w:val="24"/>
          <w:lang w:eastAsia="pl-PL"/>
        </w:rPr>
        <w:t xml:space="preserve"> odbyciu wizji lokalnej lub sprawdzeniu dokumentów dostępnych na miejscu u zamawiającego.</w:t>
      </w:r>
    </w:p>
    <w:p w:rsidR="00C9424D" w:rsidRPr="002969EB" w:rsidRDefault="00C9424D"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zwrotu kosztów udziału w postę</w:t>
      </w:r>
      <w:r w:rsidR="00A716F3" w:rsidRPr="002969EB">
        <w:rPr>
          <w:rFonts w:eastAsia="Times New Roman" w:cstheme="minorHAnsi"/>
          <w:sz w:val="24"/>
          <w:szCs w:val="24"/>
          <w:lang w:eastAsia="pl-PL"/>
        </w:rPr>
        <w:t>p</w:t>
      </w:r>
      <w:r w:rsidRPr="002969EB">
        <w:rPr>
          <w:rFonts w:eastAsia="Times New Roman" w:cstheme="minorHAnsi"/>
          <w:sz w:val="24"/>
          <w:szCs w:val="24"/>
          <w:lang w:eastAsia="pl-PL"/>
        </w:rPr>
        <w:t>owaniu.</w:t>
      </w:r>
    </w:p>
    <w:p w:rsidR="00C9424D"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obowiązku osobistego wykonania przez wykonawcę kluczowych zadań.</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zawarcia umowy ramowej.</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wyboru oferty najkorzystniejszej z zastosowaniem aukcji elektronicznej.</w:t>
      </w:r>
    </w:p>
    <w:p w:rsidR="003511EB"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 postaci katalogów elektronicznych lub dołączenia katalogów elektronicznych do oferty.</w:t>
      </w:r>
    </w:p>
    <w:p w:rsidR="00D113FE" w:rsidRPr="00BC06D2" w:rsidRDefault="00D113FE" w:rsidP="00D113FE">
      <w:pPr>
        <w:pStyle w:val="Akapitzlist"/>
        <w:shd w:val="clear" w:color="auto" w:fill="FFFFFF"/>
        <w:spacing w:after="0" w:line="24" w:lineRule="atLeast"/>
        <w:ind w:left="709"/>
        <w:jc w:val="both"/>
        <w:rPr>
          <w:rFonts w:eastAsia="Times New Roman" w:cstheme="minorHAnsi"/>
          <w:b/>
          <w:bCs/>
          <w:sz w:val="24"/>
          <w:szCs w:val="24"/>
          <w:highlight w:val="yellow"/>
          <w:lang w:eastAsia="pl-PL"/>
        </w:rPr>
      </w:pPr>
    </w:p>
    <w:p w:rsidR="003E45FF" w:rsidRPr="002969EB"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TERMIN WYKONANIA ZAMÓWIENIA</w:t>
      </w:r>
    </w:p>
    <w:p w:rsidR="00BB1BBB" w:rsidRDefault="00BB1BBB" w:rsidP="00D7562B">
      <w:pPr>
        <w:shd w:val="clear" w:color="auto" w:fill="FFFFFF"/>
        <w:spacing w:after="0" w:line="24" w:lineRule="atLeast"/>
        <w:ind w:left="284"/>
        <w:jc w:val="both"/>
        <w:rPr>
          <w:rFonts w:eastAsia="Times New Roman" w:cstheme="minorHAnsi"/>
          <w:sz w:val="24"/>
          <w:szCs w:val="24"/>
          <w:lang w:eastAsia="pl-PL"/>
        </w:rPr>
      </w:pPr>
      <w:r>
        <w:rPr>
          <w:rFonts w:eastAsia="Times New Roman" w:cstheme="minorHAnsi"/>
          <w:sz w:val="24"/>
          <w:szCs w:val="24"/>
          <w:lang w:eastAsia="pl-PL"/>
        </w:rPr>
        <w:t>Termin wykonania zamówienia:</w:t>
      </w:r>
    </w:p>
    <w:p w:rsidR="00BB1BBB" w:rsidRPr="00AA1C3C" w:rsidRDefault="001876B3" w:rsidP="00734D33">
      <w:pPr>
        <w:shd w:val="clear" w:color="auto" w:fill="FFFFFF"/>
        <w:spacing w:after="0" w:line="24" w:lineRule="atLeast"/>
        <w:ind w:left="284"/>
        <w:jc w:val="both"/>
        <w:rPr>
          <w:rFonts w:eastAsia="Times New Roman" w:cstheme="minorHAnsi"/>
          <w:b/>
          <w:bCs/>
          <w:sz w:val="24"/>
          <w:szCs w:val="24"/>
          <w:lang w:eastAsia="pl-PL"/>
        </w:rPr>
      </w:pPr>
      <w:r w:rsidRPr="00AA1C3C">
        <w:rPr>
          <w:rFonts w:eastAsia="Times New Roman" w:cstheme="minorHAnsi"/>
          <w:b/>
          <w:bCs/>
          <w:sz w:val="24"/>
          <w:szCs w:val="24"/>
          <w:lang w:eastAsia="pl-PL"/>
        </w:rPr>
        <w:t>4</w:t>
      </w:r>
      <w:r w:rsidR="00E62C29" w:rsidRPr="00AA1C3C">
        <w:rPr>
          <w:rFonts w:eastAsia="Times New Roman" w:cstheme="minorHAnsi"/>
          <w:b/>
          <w:bCs/>
          <w:sz w:val="24"/>
          <w:szCs w:val="24"/>
          <w:lang w:eastAsia="pl-PL"/>
        </w:rPr>
        <w:t>0</w:t>
      </w:r>
      <w:r w:rsidRPr="00AA1C3C">
        <w:rPr>
          <w:rFonts w:eastAsia="Times New Roman" w:cstheme="minorHAnsi"/>
          <w:b/>
          <w:bCs/>
          <w:sz w:val="24"/>
          <w:szCs w:val="24"/>
          <w:lang w:eastAsia="pl-PL"/>
        </w:rPr>
        <w:t xml:space="preserve"> dni</w:t>
      </w:r>
      <w:r w:rsidR="00591078" w:rsidRPr="00AA1C3C">
        <w:rPr>
          <w:rFonts w:eastAsia="Times New Roman" w:cstheme="minorHAnsi"/>
          <w:b/>
          <w:bCs/>
          <w:sz w:val="24"/>
          <w:szCs w:val="24"/>
          <w:lang w:eastAsia="pl-PL"/>
        </w:rPr>
        <w:t xml:space="preserve"> od dnia podpisania umowy</w:t>
      </w:r>
      <w:r w:rsidR="002B3BDD" w:rsidRPr="00AA1C3C">
        <w:rPr>
          <w:rFonts w:eastAsia="Times New Roman" w:cstheme="minorHAnsi"/>
          <w:b/>
          <w:bCs/>
          <w:sz w:val="24"/>
          <w:szCs w:val="24"/>
          <w:lang w:eastAsia="pl-PL"/>
        </w:rPr>
        <w:t>.</w:t>
      </w:r>
    </w:p>
    <w:p w:rsidR="00DF55E9" w:rsidRPr="00BC06D2" w:rsidRDefault="00DF55E9" w:rsidP="00D7562B">
      <w:pPr>
        <w:shd w:val="clear" w:color="auto" w:fill="FFFFFF"/>
        <w:spacing w:after="0" w:line="24" w:lineRule="atLeast"/>
        <w:ind w:left="284"/>
        <w:jc w:val="both"/>
        <w:rPr>
          <w:rFonts w:eastAsia="Times New Roman" w:cstheme="minorHAnsi"/>
          <w:sz w:val="24"/>
          <w:szCs w:val="24"/>
          <w:highlight w:val="yellow"/>
          <w:lang w:eastAsia="pl-PL"/>
        </w:rPr>
      </w:pPr>
    </w:p>
    <w:p w:rsidR="00D977CD" w:rsidRPr="002969EB" w:rsidRDefault="005865E7"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PODSTAWY WYKLUCZENIA</w:t>
      </w:r>
    </w:p>
    <w:p w:rsidR="00C63C6E" w:rsidRPr="002969EB" w:rsidRDefault="00FF754B" w:rsidP="00D7562B">
      <w:pPr>
        <w:shd w:val="clear" w:color="auto" w:fill="FFFFFF"/>
        <w:tabs>
          <w:tab w:val="left" w:pos="709"/>
        </w:tabs>
        <w:spacing w:after="0" w:line="24" w:lineRule="atLeast"/>
        <w:ind w:left="284"/>
        <w:jc w:val="both"/>
        <w:rPr>
          <w:rFonts w:eastAsia="Times New Roman" w:cstheme="minorHAnsi"/>
          <w:b/>
          <w:bCs/>
          <w:sz w:val="24"/>
          <w:szCs w:val="24"/>
          <w:lang w:eastAsia="pl-PL"/>
        </w:rPr>
      </w:pPr>
      <w:r w:rsidRPr="002969EB">
        <w:rPr>
          <w:rFonts w:eastAsia="Times New Roman" w:cstheme="minorHAnsi"/>
          <w:sz w:val="24"/>
          <w:szCs w:val="24"/>
          <w:lang w:eastAsia="pl-PL"/>
        </w:rPr>
        <w:t xml:space="preserve">Z postępowania o udzielenie zamówienia </w:t>
      </w:r>
      <w:r w:rsidRPr="002969EB">
        <w:rPr>
          <w:rFonts w:eastAsia="Times New Roman" w:cstheme="minorHAnsi"/>
          <w:b/>
          <w:bCs/>
          <w:sz w:val="24"/>
          <w:szCs w:val="24"/>
          <w:u w:val="single"/>
          <w:lang w:eastAsia="pl-PL"/>
        </w:rPr>
        <w:t>wyklucza się</w:t>
      </w:r>
      <w:r w:rsidR="00591078">
        <w:rPr>
          <w:rFonts w:eastAsia="Times New Roman" w:cstheme="minorHAnsi"/>
          <w:b/>
          <w:bCs/>
          <w:sz w:val="24"/>
          <w:szCs w:val="24"/>
          <w:u w:val="single"/>
          <w:lang w:eastAsia="pl-PL"/>
        </w:rPr>
        <w:t xml:space="preserve"> </w:t>
      </w:r>
      <w:r w:rsidRPr="002969EB">
        <w:rPr>
          <w:rFonts w:eastAsia="Times New Roman" w:cstheme="minorHAnsi"/>
          <w:sz w:val="24"/>
          <w:szCs w:val="24"/>
          <w:lang w:eastAsia="pl-PL"/>
        </w:rPr>
        <w:t>Wykonawc</w:t>
      </w:r>
      <w:r w:rsidR="000C0438" w:rsidRPr="002969EB">
        <w:rPr>
          <w:rFonts w:eastAsia="Times New Roman" w:cstheme="minorHAnsi"/>
          <w:sz w:val="24"/>
          <w:szCs w:val="24"/>
          <w:lang w:eastAsia="pl-PL"/>
        </w:rPr>
        <w:t>ę</w:t>
      </w:r>
      <w:r w:rsidR="00724C73" w:rsidRPr="002969EB">
        <w:rPr>
          <w:rFonts w:eastAsia="Times New Roman" w:cstheme="minorHAnsi"/>
          <w:sz w:val="24"/>
          <w:szCs w:val="24"/>
          <w:lang w:eastAsia="pl-PL"/>
        </w:rPr>
        <w:t>,</w:t>
      </w:r>
      <w:r w:rsidR="00BB1BBB">
        <w:rPr>
          <w:rFonts w:eastAsia="Times New Roman" w:cstheme="minorHAnsi"/>
          <w:sz w:val="24"/>
          <w:szCs w:val="24"/>
          <w:lang w:eastAsia="pl-PL"/>
        </w:rPr>
        <w:t xml:space="preserve"> </w:t>
      </w:r>
      <w:r w:rsidRPr="002969EB">
        <w:rPr>
          <w:rFonts w:eastAsia="Times New Roman" w:cstheme="minorHAnsi"/>
          <w:sz w:val="24"/>
          <w:szCs w:val="24"/>
          <w:lang w:eastAsia="pl-PL"/>
        </w:rPr>
        <w:t>w stosunku do któr</w:t>
      </w:r>
      <w:r w:rsidR="000C0438" w:rsidRPr="002969EB">
        <w:rPr>
          <w:rFonts w:eastAsia="Times New Roman" w:cstheme="minorHAnsi"/>
          <w:sz w:val="24"/>
          <w:szCs w:val="24"/>
          <w:lang w:eastAsia="pl-PL"/>
        </w:rPr>
        <w:t>ego</w:t>
      </w:r>
      <w:r w:rsidRPr="002969EB">
        <w:rPr>
          <w:rFonts w:eastAsia="Times New Roman" w:cstheme="minorHAnsi"/>
          <w:sz w:val="24"/>
          <w:szCs w:val="24"/>
          <w:lang w:eastAsia="pl-PL"/>
        </w:rPr>
        <w:t xml:space="preserve"> zachodzi którakolwiek z okoliczności wskazanych</w:t>
      </w:r>
      <w:r w:rsidR="00C63C6E" w:rsidRPr="002969EB">
        <w:rPr>
          <w:rFonts w:eastAsia="Times New Roman" w:cstheme="minorHAnsi"/>
          <w:sz w:val="24"/>
          <w:szCs w:val="24"/>
          <w:lang w:eastAsia="pl-PL"/>
        </w:rPr>
        <w:t>:</w:t>
      </w:r>
    </w:p>
    <w:p w:rsidR="006F0FF5" w:rsidRPr="002969EB" w:rsidRDefault="00FF754B"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r w:rsidRPr="002969EB">
        <w:rPr>
          <w:rFonts w:eastAsia="Times New Roman" w:cstheme="minorHAnsi"/>
          <w:b/>
          <w:bCs/>
          <w:sz w:val="24"/>
          <w:szCs w:val="24"/>
          <w:lang w:eastAsia="pl-PL"/>
        </w:rPr>
        <w:t>w art. 108 ust. 1</w:t>
      </w:r>
      <w:r w:rsidR="00FE496D" w:rsidRPr="002969EB">
        <w:rPr>
          <w:rFonts w:eastAsia="Times New Roman" w:cstheme="minorHAnsi"/>
          <w:b/>
          <w:bCs/>
          <w:sz w:val="24"/>
          <w:szCs w:val="24"/>
          <w:lang w:eastAsia="pl-PL"/>
        </w:rPr>
        <w:t xml:space="preserve"> pkt 1-6</w:t>
      </w:r>
      <w:r w:rsidRPr="002969EB">
        <w:rPr>
          <w:rFonts w:eastAsia="Times New Roman" w:cstheme="minorHAnsi"/>
          <w:b/>
          <w:bCs/>
          <w:sz w:val="24"/>
          <w:szCs w:val="24"/>
          <w:lang w:eastAsia="pl-PL"/>
        </w:rPr>
        <w:t xml:space="preserve"> ustawy Pzp</w:t>
      </w:r>
      <w:r w:rsidR="00034F40" w:rsidRPr="002969EB">
        <w:rPr>
          <w:rFonts w:eastAsia="Times New Roman" w:cstheme="minorHAnsi"/>
          <w:sz w:val="24"/>
          <w:szCs w:val="24"/>
          <w:lang w:eastAsia="pl-PL"/>
        </w:rPr>
        <w:t xml:space="preserve"> tj</w:t>
      </w:r>
      <w:r w:rsidR="006F0FF5" w:rsidRPr="002969EB">
        <w:rPr>
          <w:rFonts w:eastAsia="Times New Roman" w:cstheme="minorHAnsi"/>
          <w:sz w:val="24"/>
          <w:szCs w:val="24"/>
          <w:lang w:eastAsia="pl-PL"/>
        </w:rPr>
        <w:t>.</w:t>
      </w:r>
      <w:r w:rsidR="00034F40" w:rsidRPr="002969EB">
        <w:rPr>
          <w:rFonts w:eastAsia="Times New Roman" w:cstheme="minorHAnsi"/>
          <w:sz w:val="24"/>
          <w:szCs w:val="24"/>
          <w:lang w:eastAsia="pl-PL"/>
        </w:rPr>
        <w:t>:</w:t>
      </w:r>
    </w:p>
    <w:p w:rsidR="00034F40" w:rsidRPr="002969EB" w:rsidRDefault="006F0FF5" w:rsidP="00D7562B">
      <w:pPr>
        <w:pStyle w:val="Akapitzlist"/>
        <w:shd w:val="clear" w:color="auto" w:fill="FFFFFF"/>
        <w:tabs>
          <w:tab w:val="left" w:pos="709"/>
        </w:tabs>
        <w:spacing w:after="0" w:line="24" w:lineRule="atLeast"/>
        <w:ind w:left="709"/>
        <w:jc w:val="both"/>
        <w:rPr>
          <w:rFonts w:eastAsia="Times New Roman" w:cstheme="minorHAnsi"/>
          <w:b/>
          <w:bCs/>
          <w:sz w:val="24"/>
          <w:szCs w:val="24"/>
          <w:lang w:eastAsia="pl-PL"/>
        </w:rPr>
      </w:pPr>
      <w:r w:rsidRPr="002969EB">
        <w:rPr>
          <w:rFonts w:eastAsia="Times New Roman" w:cstheme="minorHAnsi"/>
          <w:sz w:val="24"/>
          <w:szCs w:val="24"/>
          <w:lang w:eastAsia="pl-PL"/>
        </w:rPr>
        <w:t>„</w:t>
      </w:r>
      <w:r w:rsidR="00034F40" w:rsidRPr="002969EB">
        <w:rPr>
          <w:rFonts w:eastAsia="Times New Roman" w:cstheme="minorHAnsi"/>
          <w:sz w:val="24"/>
          <w:szCs w:val="24"/>
          <w:lang w:eastAsia="pl-PL"/>
        </w:rPr>
        <w:t>z</w:t>
      </w:r>
      <w:r w:rsidR="00034F40" w:rsidRPr="002969EB">
        <w:rPr>
          <w:rFonts w:cstheme="minorHAnsi"/>
          <w:sz w:val="24"/>
          <w:szCs w:val="24"/>
        </w:rPr>
        <w:t xml:space="preserve"> postępowania o udzielenie zamówienia wyklucza się wykonawcę: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będącego osobą fizyczną, którego prawomocnie skazano za przestępstwo: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udziału w zorganizowanej grupie przestępczej albo związku mającym na celu popełnienie przestępstwa lub przestępstwa skarbowego, o którym mowa w</w:t>
      </w:r>
      <w:r w:rsidR="00E41E69" w:rsidRPr="002969EB">
        <w:rPr>
          <w:rFonts w:cstheme="minorHAnsi"/>
          <w:sz w:val="24"/>
          <w:szCs w:val="24"/>
        </w:rPr>
        <w:t> </w:t>
      </w:r>
      <w:r w:rsidRPr="002969EB">
        <w:rPr>
          <w:rFonts w:cstheme="minorHAnsi"/>
          <w:sz w:val="24"/>
          <w:szCs w:val="24"/>
        </w:rPr>
        <w:t xml:space="preserve">art. 258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handlu ludźmi, o którym mowa w art. 189a Kodeksu karnego, </w:t>
      </w:r>
    </w:p>
    <w:p w:rsidR="00034F40" w:rsidRPr="002969EB" w:rsidRDefault="00C23FF3"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228-230a, art. 250a Kodeksu karnego, w art. 46-48 ustawy z dnia 25 czerwca 2010 r. o sporcie (Dz. U. z 2020 r. poz. 1133 oraz z</w:t>
      </w:r>
      <w:r w:rsidR="00E41E69" w:rsidRPr="002969EB">
        <w:rPr>
          <w:rFonts w:cstheme="minorHAnsi"/>
          <w:sz w:val="24"/>
          <w:szCs w:val="24"/>
        </w:rPr>
        <w:t> </w:t>
      </w:r>
      <w:r w:rsidRPr="002969EB">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2969EB">
        <w:rPr>
          <w:rFonts w:cstheme="minorHAnsi"/>
          <w:sz w:val="24"/>
          <w:szCs w:val="24"/>
        </w:rPr>
        <w:t xml:space="preserve">,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o charakterze terrorystycznym, o którym mowa w art. 115 § 20 Kodeksu karnego, lub mające na celu popełnienie tego przestępstwa,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969EB">
        <w:rPr>
          <w:rFonts w:cstheme="minorHAnsi"/>
          <w:sz w:val="24"/>
          <w:szCs w:val="24"/>
        </w:rPr>
        <w:t> </w:t>
      </w:r>
      <w:r w:rsidRPr="002969EB">
        <w:rPr>
          <w:rFonts w:cstheme="minorHAnsi"/>
          <w:sz w:val="24"/>
          <w:szCs w:val="24"/>
        </w:rPr>
        <w:t>których mowa w art. 270–277d Kodeksu karnego, lub przestępstwo skarbowe,</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9 ust. 1 i 3 lub art. 10 ustawy z dnia 15 czerwca 2012</w:t>
      </w:r>
      <w:r w:rsidR="006F0FF5" w:rsidRPr="002969EB">
        <w:rPr>
          <w:rFonts w:cstheme="minorHAnsi"/>
          <w:sz w:val="24"/>
          <w:szCs w:val="24"/>
        </w:rPr>
        <w:t> </w:t>
      </w:r>
      <w:r w:rsidRPr="002969EB">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urzędującego członka jego organu zarządzającego lub nadzorczego, wspólnika spółki w spółce jawnej lub partnerskiej albo komplementariusza w</w:t>
      </w:r>
      <w:r w:rsidR="006F0FF5" w:rsidRPr="002969EB">
        <w:rPr>
          <w:rFonts w:cstheme="minorHAnsi"/>
          <w:sz w:val="24"/>
          <w:szCs w:val="24"/>
        </w:rPr>
        <w:t> </w:t>
      </w:r>
      <w:r w:rsidRPr="002969EB">
        <w:rPr>
          <w:rFonts w:cstheme="minorHAnsi"/>
          <w:sz w:val="24"/>
          <w:szCs w:val="24"/>
        </w:rPr>
        <w:t xml:space="preserve">spółce komandytowej lub komandytowo-akcyjnej lub prokurenta prawomocnie skazano za przestępstwo, o którym mowa w pkt 1;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969EB">
        <w:rPr>
          <w:rFonts w:cstheme="minorHAnsi"/>
          <w:sz w:val="24"/>
          <w:szCs w:val="24"/>
        </w:rPr>
        <w:t> </w:t>
      </w:r>
      <w:r w:rsidRPr="002969EB">
        <w:rPr>
          <w:rFonts w:cstheme="minorHAnsi"/>
          <w:sz w:val="24"/>
          <w:szCs w:val="24"/>
        </w:rPr>
        <w:t xml:space="preserve">postępowaniu albo przed upływem terminu składania ofert dokonał płatności należnych podatków, opłat lub składek na ubezpieczenie społeczne lub </w:t>
      </w:r>
      <w:r w:rsidRPr="002969EB">
        <w:rPr>
          <w:rFonts w:cstheme="minorHAnsi"/>
          <w:sz w:val="24"/>
          <w:szCs w:val="24"/>
        </w:rPr>
        <w:lastRenderedPageBreak/>
        <w:t>zdrowotne wraz z odsetkami lub grzywnami lub zawarł wiążące porozumienie w</w:t>
      </w:r>
      <w:r w:rsidR="00E41E69" w:rsidRPr="002969EB">
        <w:rPr>
          <w:rFonts w:cstheme="minorHAnsi"/>
          <w:sz w:val="24"/>
          <w:szCs w:val="24"/>
        </w:rPr>
        <w:t> </w:t>
      </w:r>
      <w:r w:rsidRPr="002969EB">
        <w:rPr>
          <w:rFonts w:cstheme="minorHAnsi"/>
          <w:sz w:val="24"/>
          <w:szCs w:val="24"/>
        </w:rPr>
        <w:t xml:space="preserve">sprawie spłaty tych należności;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wobec którego prawomocnie orzeczono zakaz ubiegania się o zamówienia publiczne;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2969EB">
        <w:rPr>
          <w:rFonts w:cstheme="minorHAnsi"/>
          <w:sz w:val="24"/>
          <w:szCs w:val="24"/>
        </w:rPr>
        <w:t> </w:t>
      </w:r>
      <w:r w:rsidRPr="002969EB">
        <w:rPr>
          <w:rFonts w:cstheme="minorHAnsi"/>
          <w:sz w:val="24"/>
          <w:szCs w:val="24"/>
        </w:rPr>
        <w:t xml:space="preserve">dopuszczenie do udziału w postępowaniu, chyba że wykażą, że przygotowali te oferty lub wnioski niezależnie od siebie;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eastAsia="Times New Roman" w:cstheme="minorHAnsi"/>
          <w:b/>
          <w:bCs/>
          <w:sz w:val="24"/>
          <w:szCs w:val="24"/>
          <w:lang w:eastAsia="pl-PL"/>
        </w:rPr>
      </w:pPr>
      <w:r w:rsidRPr="002969EB">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2969EB">
        <w:rPr>
          <w:rFonts w:cstheme="minorHAnsi"/>
          <w:sz w:val="24"/>
          <w:szCs w:val="24"/>
        </w:rPr>
        <w:t> </w:t>
      </w:r>
      <w:r w:rsidRPr="002969EB">
        <w:rPr>
          <w:rFonts w:cstheme="minorHAnsi"/>
          <w:sz w:val="24"/>
          <w:szCs w:val="24"/>
        </w:rPr>
        <w:t>rozumieniu ustawy z dnia 16 lutego 2007 r. o ochronie konkurencji i</w:t>
      </w:r>
      <w:r w:rsidR="006F0FF5" w:rsidRPr="002969EB">
        <w:rPr>
          <w:rFonts w:cstheme="minorHAnsi"/>
          <w:sz w:val="24"/>
          <w:szCs w:val="24"/>
        </w:rPr>
        <w:t> </w:t>
      </w:r>
      <w:r w:rsidRPr="002969EB">
        <w:rPr>
          <w:rFonts w:cstheme="minorHAnsi"/>
          <w:sz w:val="24"/>
          <w:szCs w:val="24"/>
        </w:rPr>
        <w:t>konsumentów, chyba że spowodowane tym zakłócenie konkurencji może być wyeliminowane w inny sposób niż przez wykluczenie wykonawcy z udziału w</w:t>
      </w:r>
      <w:r w:rsidR="006F0FF5" w:rsidRPr="002969EB">
        <w:rPr>
          <w:rFonts w:cstheme="minorHAnsi"/>
          <w:sz w:val="24"/>
          <w:szCs w:val="24"/>
        </w:rPr>
        <w:t> </w:t>
      </w:r>
      <w:r w:rsidRPr="002969EB">
        <w:rPr>
          <w:rFonts w:cstheme="minorHAnsi"/>
          <w:sz w:val="24"/>
          <w:szCs w:val="24"/>
        </w:rPr>
        <w:t>postępowaniu o udzielenie zamówienia</w:t>
      </w:r>
      <w:r w:rsidR="006F0FF5" w:rsidRPr="002969EB">
        <w:rPr>
          <w:rFonts w:cstheme="minorHAnsi"/>
          <w:sz w:val="24"/>
          <w:szCs w:val="24"/>
        </w:rPr>
        <w:t>”,</w:t>
      </w:r>
    </w:p>
    <w:p w:rsidR="00100529" w:rsidRPr="002969EB" w:rsidRDefault="00100529"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bookmarkStart w:id="5" w:name="_Hlk102637796"/>
      <w:r w:rsidRPr="002969EB">
        <w:rPr>
          <w:rFonts w:eastAsia="Times New Roman" w:cstheme="minorHAnsi"/>
          <w:b/>
          <w:bCs/>
          <w:sz w:val="24"/>
          <w:szCs w:val="24"/>
          <w:lang w:eastAsia="pl-PL"/>
        </w:rPr>
        <w:t>w art. 109 ust. 1 pkt 4, 5, 7, 8 i 10 ustawy Pzptj.</w:t>
      </w:r>
    </w:p>
    <w:p w:rsidR="00100529" w:rsidRPr="002969EB" w:rsidRDefault="00100529" w:rsidP="00D7562B">
      <w:pPr>
        <w:pStyle w:val="Akapitzlist"/>
        <w:shd w:val="clear" w:color="auto" w:fill="FFFFFF"/>
        <w:spacing w:after="0" w:line="24" w:lineRule="atLeast"/>
        <w:ind w:left="851" w:hanging="142"/>
        <w:jc w:val="both"/>
        <w:rPr>
          <w:rFonts w:eastAsia="Times New Roman" w:cstheme="minorHAnsi"/>
          <w:b/>
          <w:bCs/>
          <w:sz w:val="24"/>
          <w:szCs w:val="24"/>
          <w:lang w:eastAsia="pl-PL"/>
        </w:rPr>
      </w:pPr>
      <w:r w:rsidRPr="002969EB">
        <w:rPr>
          <w:sz w:val="24"/>
          <w:szCs w:val="24"/>
        </w:rPr>
        <w:t>„Z postępowania o udzielenie zamówienia zamawiający wykluczy wykonawcę:</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0529" w:rsidRPr="002969EB" w:rsidRDefault="00100529" w:rsidP="00836B28">
      <w:pPr>
        <w:pStyle w:val="Akapitzlist"/>
        <w:numPr>
          <w:ilvl w:val="0"/>
          <w:numId w:val="37"/>
        </w:numPr>
        <w:spacing w:after="0" w:line="24" w:lineRule="atLeast"/>
        <w:ind w:left="1134" w:hanging="425"/>
        <w:jc w:val="both"/>
        <w:rPr>
          <w:sz w:val="24"/>
          <w:szCs w:val="24"/>
        </w:rPr>
      </w:pPr>
      <w:r w:rsidRPr="002969EB">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0529" w:rsidRPr="002969EB" w:rsidRDefault="00100529" w:rsidP="00D7562B">
      <w:pPr>
        <w:pStyle w:val="Akapitzlist"/>
        <w:numPr>
          <w:ilvl w:val="0"/>
          <w:numId w:val="35"/>
        </w:numPr>
        <w:spacing w:after="0" w:line="24" w:lineRule="atLeast"/>
        <w:ind w:left="1134" w:hanging="425"/>
        <w:jc w:val="both"/>
        <w:rPr>
          <w:sz w:val="24"/>
          <w:szCs w:val="24"/>
        </w:rPr>
      </w:pPr>
      <w:r w:rsidRPr="002969EB">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2969EB" w:rsidRDefault="00100529" w:rsidP="00D7562B">
      <w:pPr>
        <w:pStyle w:val="Akapitzlist"/>
        <w:numPr>
          <w:ilvl w:val="0"/>
          <w:numId w:val="34"/>
        </w:numPr>
        <w:spacing w:after="0" w:line="24" w:lineRule="atLeast"/>
        <w:ind w:left="1134" w:hanging="425"/>
        <w:jc w:val="both"/>
        <w:rPr>
          <w:sz w:val="24"/>
          <w:szCs w:val="24"/>
        </w:rPr>
      </w:pPr>
      <w:r w:rsidRPr="002969EB">
        <w:rPr>
          <w:sz w:val="24"/>
          <w:szCs w:val="24"/>
        </w:rPr>
        <w:t>który w wyniku lekkomyślności lub niedbalstwa przedstawił informacje wprowadzające w błąd, co mogło mieć istotny wpływ na decyzje podejmowane przez zamawiającego w postępowaniu o udzielenie zamówienia.”</w:t>
      </w:r>
    </w:p>
    <w:p w:rsidR="00425A18" w:rsidRPr="002969EB" w:rsidRDefault="00425A18" w:rsidP="00D7562B">
      <w:pPr>
        <w:pStyle w:val="Akapitzlist"/>
        <w:numPr>
          <w:ilvl w:val="1"/>
          <w:numId w:val="19"/>
        </w:numPr>
        <w:shd w:val="clear" w:color="auto" w:fill="FFFFFF"/>
        <w:tabs>
          <w:tab w:val="left" w:pos="709"/>
        </w:tabs>
        <w:spacing w:after="0" w:line="24" w:lineRule="atLeast"/>
        <w:ind w:left="709" w:hanging="425"/>
        <w:jc w:val="both"/>
        <w:rPr>
          <w:rFonts w:eastAsia="Times New Roman" w:cstheme="minorHAnsi"/>
          <w:b/>
          <w:bCs/>
          <w:sz w:val="24"/>
          <w:szCs w:val="24"/>
          <w:lang w:eastAsia="pl-PL"/>
        </w:rPr>
      </w:pPr>
      <w:r w:rsidRPr="002969EB">
        <w:rPr>
          <w:rFonts w:eastAsia="Times New Roman" w:cstheme="minorHAnsi"/>
          <w:b/>
          <w:bCs/>
          <w:sz w:val="24"/>
          <w:szCs w:val="24"/>
          <w:lang w:eastAsia="pl-PL"/>
        </w:rPr>
        <w:lastRenderedPageBreak/>
        <w:t>w art. 7 ust. 1 ustawy z dnia 13 kwietnia 2022 r. o szczególnych rozwiązaniach w zakresie przeciwdziałania wspieraniu agresji na Ukrainę oraz służących ochronie bezpieczeństwa narodowego (</w:t>
      </w:r>
      <w:bookmarkStart w:id="6" w:name="_Hlk150339002"/>
      <w:r w:rsidR="004966B5" w:rsidRPr="002969EB">
        <w:rPr>
          <w:rFonts w:eastAsia="Times New Roman" w:cstheme="minorHAnsi"/>
          <w:b/>
          <w:bCs/>
          <w:sz w:val="24"/>
          <w:szCs w:val="24"/>
          <w:lang w:eastAsia="pl-PL"/>
        </w:rPr>
        <w:t xml:space="preserve">tekst jedn. </w:t>
      </w:r>
      <w:r w:rsidRPr="002969EB">
        <w:rPr>
          <w:rFonts w:eastAsia="Times New Roman" w:cstheme="minorHAnsi"/>
          <w:b/>
          <w:bCs/>
          <w:sz w:val="24"/>
          <w:szCs w:val="24"/>
          <w:lang w:eastAsia="pl-PL"/>
        </w:rPr>
        <w:t>Dz. U. z 202</w:t>
      </w:r>
      <w:r w:rsidR="002444F8" w:rsidRPr="002969EB">
        <w:rPr>
          <w:rFonts w:eastAsia="Times New Roman" w:cstheme="minorHAnsi"/>
          <w:b/>
          <w:bCs/>
          <w:sz w:val="24"/>
          <w:szCs w:val="24"/>
          <w:lang w:eastAsia="pl-PL"/>
        </w:rPr>
        <w:t>4</w:t>
      </w:r>
      <w:r w:rsidRPr="002969EB">
        <w:rPr>
          <w:rFonts w:eastAsia="Times New Roman" w:cstheme="minorHAnsi"/>
          <w:b/>
          <w:bCs/>
          <w:sz w:val="24"/>
          <w:szCs w:val="24"/>
          <w:lang w:eastAsia="pl-PL"/>
        </w:rPr>
        <w:t xml:space="preserve"> r., poz. </w:t>
      </w:r>
      <w:r w:rsidR="002444F8" w:rsidRPr="002969EB">
        <w:rPr>
          <w:rFonts w:eastAsia="Times New Roman" w:cstheme="minorHAnsi"/>
          <w:b/>
          <w:bCs/>
          <w:sz w:val="24"/>
          <w:szCs w:val="24"/>
          <w:lang w:eastAsia="pl-PL"/>
        </w:rPr>
        <w:t>50</w:t>
      </w:r>
      <w:r w:rsidR="004966B5" w:rsidRPr="002969EB">
        <w:rPr>
          <w:rFonts w:eastAsia="Times New Roman" w:cstheme="minorHAnsi"/>
          <w:b/>
          <w:bCs/>
          <w:sz w:val="24"/>
          <w:szCs w:val="24"/>
          <w:lang w:eastAsia="pl-PL"/>
        </w:rPr>
        <w:t>7</w:t>
      </w:r>
      <w:r w:rsidR="00372FD8" w:rsidRPr="002969EB">
        <w:rPr>
          <w:rFonts w:eastAsia="Times New Roman" w:cstheme="minorHAnsi"/>
          <w:b/>
          <w:bCs/>
          <w:sz w:val="24"/>
          <w:szCs w:val="24"/>
          <w:lang w:eastAsia="pl-PL"/>
        </w:rPr>
        <w:t xml:space="preserve"> ze zm.</w:t>
      </w:r>
      <w:r w:rsidRPr="002969EB">
        <w:rPr>
          <w:rFonts w:eastAsia="Times New Roman" w:cstheme="minorHAnsi"/>
          <w:b/>
          <w:bCs/>
          <w:sz w:val="24"/>
          <w:szCs w:val="24"/>
          <w:lang w:eastAsia="pl-PL"/>
        </w:rPr>
        <w:t>)</w:t>
      </w:r>
      <w:bookmarkEnd w:id="5"/>
      <w:bookmarkEnd w:id="6"/>
      <w:r w:rsidRPr="002969EB">
        <w:rPr>
          <w:b/>
          <w:bCs/>
          <w:sz w:val="24"/>
          <w:szCs w:val="24"/>
        </w:rPr>
        <w:t>tj.:</w:t>
      </w:r>
    </w:p>
    <w:p w:rsidR="00425A18" w:rsidRPr="002969EB" w:rsidRDefault="00425A18" w:rsidP="00D7562B">
      <w:pPr>
        <w:pStyle w:val="Akapitzlist"/>
        <w:shd w:val="clear" w:color="auto" w:fill="FFFFFF"/>
        <w:spacing w:after="0" w:line="24" w:lineRule="atLeast"/>
        <w:ind w:left="709"/>
        <w:jc w:val="both"/>
        <w:rPr>
          <w:rFonts w:eastAsia="Times New Roman" w:cstheme="minorHAnsi"/>
          <w:b/>
          <w:bCs/>
          <w:sz w:val="24"/>
          <w:szCs w:val="24"/>
          <w:lang w:eastAsia="pl-PL"/>
        </w:rPr>
      </w:pPr>
      <w:r w:rsidRPr="002969EB">
        <w:t>„</w:t>
      </w:r>
      <w:r w:rsidRPr="002969EB">
        <w:rPr>
          <w:sz w:val="24"/>
          <w:szCs w:val="24"/>
        </w:rPr>
        <w:t xml:space="preserve">Z postępowania o udzielenie zamówienia publicznego lub konkursu prowadzonego na podstawie </w:t>
      </w:r>
      <w:hyperlink r:id="rId8" w:anchor="/document/18903829?cm=DOCUMENT" w:history="1">
        <w:r w:rsidRPr="002969EB">
          <w:rPr>
            <w:sz w:val="24"/>
            <w:szCs w:val="24"/>
          </w:rPr>
          <w:t>ustawy</w:t>
        </w:r>
      </w:hyperlink>
      <w:r w:rsidRPr="002969EB">
        <w:rPr>
          <w:sz w:val="24"/>
          <w:szCs w:val="24"/>
        </w:rPr>
        <w:t xml:space="preserve"> z dnia 11 września 2019 r. - Prawo zamówień publicznych wyklucza się:</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wykonawcę oraz uczestnika konkursu wymienionego w wykazach określonych w</w:t>
      </w:r>
      <w:r w:rsidR="006525F5" w:rsidRPr="002969EB">
        <w:rPr>
          <w:sz w:val="24"/>
          <w:szCs w:val="24"/>
        </w:rPr>
        <w:t> </w:t>
      </w:r>
      <w:hyperlink r:id="rId9" w:anchor="/document/67607987?cm=DOCUMENT" w:history="1">
        <w:r w:rsidRPr="002969EB">
          <w:rPr>
            <w:sz w:val="24"/>
            <w:szCs w:val="24"/>
          </w:rPr>
          <w:t>rozporządzeniu</w:t>
        </w:r>
      </w:hyperlink>
      <w:r w:rsidRPr="002969EB">
        <w:rPr>
          <w:sz w:val="24"/>
          <w:szCs w:val="24"/>
        </w:rPr>
        <w:t xml:space="preserve"> 765/2006 i </w:t>
      </w:r>
      <w:hyperlink r:id="rId10" w:anchor="/document/68410867?cm=DOCUMENT" w:history="1">
        <w:r w:rsidRPr="002969EB">
          <w:rPr>
            <w:sz w:val="24"/>
            <w:szCs w:val="24"/>
          </w:rPr>
          <w:t>rozporządzeniu</w:t>
        </w:r>
      </w:hyperlink>
      <w:r w:rsidRPr="002969EB">
        <w:rPr>
          <w:sz w:val="24"/>
          <w:szCs w:val="24"/>
        </w:rPr>
        <w:t xml:space="preserve"> 269/2014 albo wpisanego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 xml:space="preserve">wykonawcę oraz uczestnika konkursu, którego beneficjentem rzeczywistym w rozumieniu </w:t>
      </w:r>
      <w:hyperlink r:id="rId11" w:anchor="/document/18708093?cm=DOCUMENT" w:history="1">
        <w:r w:rsidRPr="002969EB">
          <w:rPr>
            <w:sz w:val="24"/>
            <w:szCs w:val="24"/>
          </w:rPr>
          <w:t>ustawy</w:t>
        </w:r>
      </w:hyperlink>
      <w:r w:rsidRPr="002969EB">
        <w:rPr>
          <w:sz w:val="24"/>
          <w:szCs w:val="24"/>
        </w:rPr>
        <w:t xml:space="preserve"> z dnia 1 marca 2018 r. o przeciwdziałaniu praniu pieniędzy oraz finansowaniu terroryzmu (Dz. U. z 2022 r. poz. 593 i 655) jest osoba wymieniona w wykazach określonych w </w:t>
      </w:r>
      <w:hyperlink r:id="rId12" w:anchor="/document/67607987?cm=DOCUMENT" w:history="1">
        <w:r w:rsidRPr="002969EB">
          <w:rPr>
            <w:sz w:val="24"/>
            <w:szCs w:val="24"/>
          </w:rPr>
          <w:t>rozporządzeniu</w:t>
        </w:r>
      </w:hyperlink>
      <w:r w:rsidRPr="002969EB">
        <w:rPr>
          <w:sz w:val="24"/>
          <w:szCs w:val="24"/>
        </w:rPr>
        <w:t xml:space="preserve"> 765/2006 i </w:t>
      </w:r>
      <w:hyperlink r:id="rId13" w:anchor="/document/68410867?cm=DOCUMENT" w:history="1">
        <w:r w:rsidRPr="002969EB">
          <w:rPr>
            <w:sz w:val="24"/>
            <w:szCs w:val="24"/>
          </w:rPr>
          <w:t>rozporządzeniu</w:t>
        </w:r>
      </w:hyperlink>
      <w:r w:rsidRPr="002969EB">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rFonts w:eastAsia="Times New Roman" w:cstheme="minorHAnsi"/>
          <w:b/>
          <w:bCs/>
          <w:sz w:val="24"/>
          <w:szCs w:val="24"/>
          <w:lang w:eastAsia="pl-PL"/>
        </w:rPr>
      </w:pPr>
      <w:r w:rsidRPr="002969EB">
        <w:rPr>
          <w:sz w:val="24"/>
          <w:szCs w:val="24"/>
        </w:rPr>
        <w:t xml:space="preserve">wykonawcę oraz uczestnika konkursu, którego jednostką dominującą w rozumieniu </w:t>
      </w:r>
      <w:hyperlink r:id="rId14" w:anchor="/document/16796295?unitId=art(3)ust(1)pkt(37)&amp;cm=DOCUMENT" w:history="1">
        <w:r w:rsidRPr="002969EB">
          <w:rPr>
            <w:sz w:val="24"/>
            <w:szCs w:val="24"/>
          </w:rPr>
          <w:t>art. 3 ust. 1 pkt 37</w:t>
        </w:r>
      </w:hyperlink>
      <w:r w:rsidRPr="002969EB">
        <w:rPr>
          <w:sz w:val="24"/>
          <w:szCs w:val="24"/>
        </w:rPr>
        <w:t xml:space="preserve"> ustawy z dnia 29 września 1994 r. o rachunkowości (Dz. U. z 2021 r. poz. 217, 2105 i 2106) jest podmiot wymieniony w wykazach określonych w </w:t>
      </w:r>
      <w:hyperlink r:id="rId15" w:anchor="/document/67607987?cm=DOCUMENT" w:history="1">
        <w:r w:rsidRPr="002969EB">
          <w:rPr>
            <w:sz w:val="24"/>
            <w:szCs w:val="24"/>
          </w:rPr>
          <w:t>rozporządzeniu</w:t>
        </w:r>
      </w:hyperlink>
      <w:r w:rsidRPr="002969EB">
        <w:rPr>
          <w:sz w:val="24"/>
          <w:szCs w:val="24"/>
        </w:rPr>
        <w:t xml:space="preserve"> 765/2006 i </w:t>
      </w:r>
      <w:hyperlink r:id="rId16" w:anchor="/document/68410867?cm=DOCUMENT" w:history="1">
        <w:r w:rsidRPr="002969EB">
          <w:rPr>
            <w:sz w:val="24"/>
            <w:szCs w:val="24"/>
          </w:rPr>
          <w:t>rozporządzeniu</w:t>
        </w:r>
      </w:hyperlink>
      <w:r w:rsidRPr="002969EB">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425A18" w:rsidRDefault="00425A18" w:rsidP="00D7562B">
      <w:pPr>
        <w:shd w:val="clear" w:color="auto" w:fill="FFFFFF"/>
        <w:spacing w:after="0" w:line="24" w:lineRule="atLeast"/>
        <w:jc w:val="both"/>
        <w:rPr>
          <w:rFonts w:eastAsia="Times New Roman" w:cstheme="minorHAnsi"/>
          <w:b/>
          <w:bCs/>
          <w:sz w:val="24"/>
          <w:szCs w:val="24"/>
          <w:highlight w:val="yellow"/>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lang w:eastAsia="pl-PL"/>
        </w:rPr>
      </w:pPr>
    </w:p>
    <w:p w:rsidR="000C0438" w:rsidRPr="004E7522" w:rsidRDefault="000C043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lang w:eastAsia="pl-PL"/>
        </w:rPr>
      </w:pPr>
      <w:r w:rsidRPr="004E7522">
        <w:rPr>
          <w:rFonts w:eastAsia="Times New Roman" w:cstheme="minorHAnsi"/>
          <w:b/>
          <w:bCs/>
          <w:sz w:val="24"/>
          <w:szCs w:val="24"/>
          <w:u w:val="single"/>
          <w:lang w:eastAsia="pl-PL"/>
        </w:rPr>
        <w:t>WARUNKI UDZIAŁU W POSTĘPOWANIU</w:t>
      </w:r>
    </w:p>
    <w:p w:rsidR="000C0438" w:rsidRPr="002969EB" w:rsidRDefault="000C0438" w:rsidP="00D7562B">
      <w:pPr>
        <w:pStyle w:val="Akapitzlist"/>
        <w:numPr>
          <w:ilvl w:val="1"/>
          <w:numId w:val="21"/>
        </w:numPr>
        <w:spacing w:after="0" w:line="24" w:lineRule="atLeast"/>
        <w:ind w:left="567" w:hanging="283"/>
        <w:jc w:val="both"/>
        <w:rPr>
          <w:rFonts w:cstheme="minorHAnsi"/>
          <w:b/>
          <w:sz w:val="24"/>
          <w:szCs w:val="24"/>
          <w:u w:val="single"/>
        </w:rPr>
      </w:pPr>
      <w:r w:rsidRPr="002969EB">
        <w:rPr>
          <w:rFonts w:cstheme="minorHAnsi"/>
          <w:b/>
          <w:sz w:val="24"/>
          <w:szCs w:val="24"/>
          <w:u w:val="single"/>
        </w:rPr>
        <w:t xml:space="preserve">O udzielenie zamówienia mogą ubiegać się Wykonawcy, którzy spełniają warunki udziału w postępowaniu dotyczące: </w:t>
      </w:r>
    </w:p>
    <w:p w:rsidR="000C0438" w:rsidRPr="002969EB" w:rsidRDefault="000C0438" w:rsidP="00B11656">
      <w:pPr>
        <w:pStyle w:val="Akapitzlist"/>
        <w:numPr>
          <w:ilvl w:val="0"/>
          <w:numId w:val="20"/>
        </w:numPr>
        <w:tabs>
          <w:tab w:val="left" w:pos="993"/>
        </w:tabs>
        <w:spacing w:after="0" w:line="24" w:lineRule="atLeast"/>
        <w:ind w:left="993" w:hanging="426"/>
        <w:jc w:val="both"/>
        <w:rPr>
          <w:rFonts w:eastAsia="Calibri" w:cstheme="minorHAnsi"/>
          <w:sz w:val="24"/>
          <w:szCs w:val="24"/>
        </w:rPr>
      </w:pPr>
      <w:r w:rsidRPr="002969EB">
        <w:rPr>
          <w:rFonts w:cstheme="minorHAnsi"/>
          <w:b/>
          <w:bCs/>
          <w:sz w:val="24"/>
          <w:szCs w:val="24"/>
        </w:rPr>
        <w:t xml:space="preserve">zdolności do występowania w obrocie gospodarczym - </w:t>
      </w:r>
      <w:r w:rsidRPr="002969EB">
        <w:rPr>
          <w:rFonts w:eastAsia="Calibri" w:cstheme="minorHAnsi"/>
          <w:sz w:val="24"/>
          <w:szCs w:val="24"/>
        </w:rPr>
        <w:t xml:space="preserve">Zamawiający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Cs/>
          <w:sz w:val="24"/>
          <w:szCs w:val="24"/>
          <w:u w:val="single"/>
        </w:rPr>
      </w:pPr>
      <w:bookmarkStart w:id="7" w:name="_Hlk61041939"/>
      <w:r w:rsidRPr="002969EB">
        <w:rPr>
          <w:rFonts w:cstheme="minorHAnsi"/>
          <w:b/>
          <w:bCs/>
          <w:sz w:val="24"/>
          <w:szCs w:val="24"/>
        </w:rPr>
        <w:t xml:space="preserve">uprawnień do prowadzenia określonej działalności gospodarczej lub zawodowej, </w:t>
      </w:r>
      <w:r w:rsidRPr="002969EB">
        <w:rPr>
          <w:rFonts w:cstheme="minorHAnsi"/>
          <w:b/>
          <w:bCs/>
          <w:sz w:val="24"/>
          <w:szCs w:val="24"/>
        </w:rPr>
        <w:br/>
        <w:t xml:space="preserve">o ile wynika to z odrębnych przepisów - </w:t>
      </w:r>
      <w:r w:rsidRPr="002969EB">
        <w:rPr>
          <w:rFonts w:cstheme="minorHAnsi"/>
          <w:bCs/>
          <w:sz w:val="24"/>
          <w:szCs w:val="24"/>
        </w:rPr>
        <w:t>Zamawiający</w:t>
      </w:r>
      <w:r w:rsidRPr="002969EB">
        <w:rPr>
          <w:rFonts w:eastAsia="Calibri" w:cstheme="minorHAnsi"/>
          <w:sz w:val="24"/>
          <w:szCs w:val="24"/>
        </w:rPr>
        <w:t xml:space="preserve">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bookmarkEnd w:id="7"/>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
          <w:bCs/>
          <w:sz w:val="24"/>
          <w:szCs w:val="24"/>
        </w:rPr>
      </w:pPr>
      <w:r w:rsidRPr="002969EB">
        <w:rPr>
          <w:rFonts w:cstheme="minorHAnsi"/>
          <w:b/>
          <w:bCs/>
          <w:sz w:val="24"/>
          <w:szCs w:val="24"/>
        </w:rPr>
        <w:t>sytuacji ekonomicznej i finansowej</w:t>
      </w:r>
      <w:r w:rsidR="009241C8" w:rsidRPr="002969EB">
        <w:rPr>
          <w:rFonts w:cstheme="minorHAnsi"/>
          <w:b/>
          <w:bCs/>
          <w:sz w:val="24"/>
          <w:szCs w:val="24"/>
        </w:rPr>
        <w:t xml:space="preserve"> - </w:t>
      </w:r>
      <w:r w:rsidRPr="002969EB">
        <w:rPr>
          <w:rFonts w:cstheme="minorHAnsi"/>
          <w:bCs/>
          <w:sz w:val="24"/>
          <w:szCs w:val="24"/>
        </w:rPr>
        <w:t>Zama</w:t>
      </w:r>
      <w:r w:rsidRPr="002969EB">
        <w:rPr>
          <w:rFonts w:eastAsia="Calibri" w:cstheme="minorHAnsi"/>
          <w:sz w:val="24"/>
          <w:szCs w:val="24"/>
        </w:rPr>
        <w:t>wiający nie stawia warunku w</w:t>
      </w:r>
      <w:r w:rsidR="009241C8" w:rsidRPr="002969EB">
        <w:rPr>
          <w:rFonts w:eastAsia="Calibri" w:cstheme="minorHAnsi"/>
          <w:sz w:val="24"/>
          <w:szCs w:val="24"/>
        </w:rPr>
        <w:t> tym</w:t>
      </w:r>
      <w:r w:rsidRPr="002969EB">
        <w:rPr>
          <w:rFonts w:eastAsia="Calibri" w:cstheme="minorHAnsi"/>
          <w:sz w:val="24"/>
          <w:szCs w:val="24"/>
        </w:rPr>
        <w:t xml:space="preserve"> zakresie.</w:t>
      </w:r>
    </w:p>
    <w:p w:rsidR="006A1EAE" w:rsidRPr="002969EB" w:rsidRDefault="006A1EAE" w:rsidP="00B11656">
      <w:pPr>
        <w:pStyle w:val="Akapitzlist"/>
        <w:numPr>
          <w:ilvl w:val="0"/>
          <w:numId w:val="20"/>
        </w:numPr>
        <w:tabs>
          <w:tab w:val="left" w:pos="993"/>
        </w:tabs>
        <w:autoSpaceDE w:val="0"/>
        <w:autoSpaceDN w:val="0"/>
        <w:adjustRightInd w:val="0"/>
        <w:spacing w:after="0" w:line="24" w:lineRule="atLeast"/>
        <w:ind w:left="993" w:hanging="426"/>
        <w:jc w:val="both"/>
        <w:rPr>
          <w:rFonts w:cstheme="minorHAnsi"/>
          <w:b/>
          <w:bCs/>
          <w:sz w:val="24"/>
          <w:szCs w:val="24"/>
          <w:u w:val="single"/>
        </w:rPr>
      </w:pPr>
      <w:r w:rsidRPr="002969EB">
        <w:rPr>
          <w:rFonts w:cstheme="minorHAnsi"/>
          <w:b/>
          <w:bCs/>
          <w:sz w:val="24"/>
          <w:szCs w:val="24"/>
          <w:u w:val="single"/>
        </w:rPr>
        <w:t xml:space="preserve">zdolności technicznej lub zawodowej: </w:t>
      </w:r>
    </w:p>
    <w:p w:rsidR="00DF55E9" w:rsidRPr="002969EB" w:rsidRDefault="006A1EAE" w:rsidP="00B11656">
      <w:pPr>
        <w:pStyle w:val="Akapitzlist"/>
        <w:numPr>
          <w:ilvl w:val="5"/>
          <w:numId w:val="19"/>
        </w:numPr>
        <w:spacing w:after="0" w:line="24" w:lineRule="atLeast"/>
        <w:ind w:left="1560" w:hanging="567"/>
        <w:jc w:val="both"/>
        <w:rPr>
          <w:rFonts w:cstheme="minorHAnsi"/>
          <w:b/>
          <w:sz w:val="24"/>
          <w:szCs w:val="24"/>
          <w:u w:val="single"/>
        </w:rPr>
      </w:pPr>
      <w:r w:rsidRPr="002969EB">
        <w:rPr>
          <w:rFonts w:cstheme="minorHAnsi"/>
          <w:b/>
          <w:bCs/>
          <w:sz w:val="24"/>
          <w:szCs w:val="24"/>
          <w:u w:val="single"/>
        </w:rPr>
        <w:t>warunek</w:t>
      </w:r>
      <w:r w:rsidRPr="002969EB">
        <w:rPr>
          <w:rFonts w:cstheme="minorHAnsi"/>
          <w:b/>
          <w:sz w:val="24"/>
          <w:szCs w:val="24"/>
          <w:u w:val="single"/>
        </w:rPr>
        <w:t xml:space="preserve"> dotyczący doświadczenia</w:t>
      </w:r>
      <w:r w:rsidR="00DF55E9" w:rsidRPr="002969EB">
        <w:rPr>
          <w:rFonts w:cstheme="minorHAnsi"/>
          <w:b/>
          <w:sz w:val="24"/>
          <w:szCs w:val="24"/>
          <w:u w:val="single"/>
        </w:rPr>
        <w:t>:</w:t>
      </w:r>
      <w:r w:rsidRPr="002969EB">
        <w:rPr>
          <w:rFonts w:cstheme="minorHAnsi"/>
          <w:b/>
          <w:sz w:val="24"/>
          <w:szCs w:val="24"/>
          <w:u w:val="single"/>
        </w:rPr>
        <w:t xml:space="preserve"> - </w:t>
      </w:r>
      <w:r w:rsidRPr="002969EB">
        <w:rPr>
          <w:rFonts w:cstheme="minorHAnsi"/>
          <w:b/>
          <w:sz w:val="24"/>
          <w:szCs w:val="24"/>
        </w:rPr>
        <w:t>warunek dotyczący wykonania, w</w:t>
      </w:r>
      <w:r w:rsidR="00B11656" w:rsidRPr="002969EB">
        <w:rPr>
          <w:rFonts w:cstheme="minorHAnsi"/>
          <w:b/>
          <w:sz w:val="24"/>
          <w:szCs w:val="24"/>
        </w:rPr>
        <w:t> </w:t>
      </w:r>
      <w:r w:rsidRPr="002969EB">
        <w:rPr>
          <w:rFonts w:cstheme="minorHAnsi"/>
          <w:b/>
          <w:sz w:val="24"/>
          <w:szCs w:val="24"/>
        </w:rPr>
        <w:t>okresie ostatnich 5 lat</w:t>
      </w:r>
      <w:r w:rsidR="00DF55E9" w:rsidRPr="002969EB">
        <w:rPr>
          <w:rFonts w:cstheme="minorHAnsi"/>
          <w:b/>
          <w:sz w:val="24"/>
          <w:szCs w:val="24"/>
        </w:rPr>
        <w:t>:</w:t>
      </w:r>
    </w:p>
    <w:p w:rsidR="00DF55E9" w:rsidRPr="003D786A" w:rsidRDefault="00DF55E9" w:rsidP="00836B28">
      <w:pPr>
        <w:pStyle w:val="Akapitzlist"/>
        <w:numPr>
          <w:ilvl w:val="0"/>
          <w:numId w:val="41"/>
        </w:numPr>
        <w:tabs>
          <w:tab w:val="left" w:pos="2410"/>
        </w:tabs>
        <w:spacing w:after="0" w:line="24" w:lineRule="atLeast"/>
        <w:ind w:left="2410" w:hanging="850"/>
        <w:jc w:val="both"/>
        <w:rPr>
          <w:rFonts w:cstheme="minorHAnsi"/>
          <w:bCs/>
          <w:sz w:val="24"/>
          <w:szCs w:val="24"/>
        </w:rPr>
      </w:pPr>
      <w:r w:rsidRPr="003D786A">
        <w:rPr>
          <w:rFonts w:cstheme="minorHAnsi"/>
          <w:b/>
          <w:bCs/>
          <w:sz w:val="24"/>
          <w:szCs w:val="24"/>
        </w:rPr>
        <w:lastRenderedPageBreak/>
        <w:t>w</w:t>
      </w:r>
      <w:r w:rsidR="00AF021B">
        <w:rPr>
          <w:rFonts w:cstheme="minorHAnsi"/>
          <w:b/>
          <w:bCs/>
          <w:sz w:val="24"/>
          <w:szCs w:val="24"/>
        </w:rPr>
        <w:t xml:space="preserve">ykonanie </w:t>
      </w:r>
      <w:r w:rsidR="00430A6C">
        <w:rPr>
          <w:rFonts w:cstheme="minorHAnsi"/>
          <w:b/>
          <w:bCs/>
          <w:sz w:val="24"/>
          <w:szCs w:val="24"/>
        </w:rPr>
        <w:t xml:space="preserve">dwóch </w:t>
      </w:r>
      <w:r w:rsidR="00AA1C3C">
        <w:rPr>
          <w:rFonts w:cstheme="minorHAnsi"/>
          <w:b/>
          <w:bCs/>
          <w:sz w:val="24"/>
          <w:szCs w:val="24"/>
        </w:rPr>
        <w:t>zadań polegających na budowie lub przebudowie drogi gminnej od długości nie mniejszej niż 1km</w:t>
      </w:r>
      <w:r w:rsidR="00E76D24">
        <w:rPr>
          <w:rFonts w:cstheme="minorHAnsi"/>
          <w:b/>
          <w:bCs/>
          <w:sz w:val="24"/>
          <w:szCs w:val="24"/>
        </w:rPr>
        <w:t xml:space="preserve"> </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Przez jedno zadanie należy rozumieć zadanie świadczone na rzecz jednego Zleceniodawcy na podstawie jednej umowy.</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 xml:space="preserve">Okres wyrażony powyżej w latach (w okresie ostatnich 5 lat) liczy się </w:t>
      </w:r>
      <w:bookmarkStart w:id="8" w:name="_Hlk85048707"/>
      <w:r w:rsidRPr="00AD7654">
        <w:rPr>
          <w:rFonts w:cstheme="minorHAnsi"/>
          <w:bCs/>
          <w:sz w:val="24"/>
          <w:szCs w:val="24"/>
        </w:rPr>
        <w:t>wstecz od dnia, w którym upływa termin składania ofert</w:t>
      </w:r>
      <w:bookmarkEnd w:id="8"/>
      <w:r w:rsidRPr="00AD7654">
        <w:rPr>
          <w:rFonts w:cstheme="minorHAnsi"/>
          <w:bCs/>
          <w:sz w:val="24"/>
          <w:szCs w:val="24"/>
        </w:rPr>
        <w:t>.</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Wartość podaną w walutach innych niż PLN wykonawca przeliczy wg średniego kursu NBP na dzień opublikowania bieżącego postępowania.</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 przypadku gdy Wykonawca wykonał w ramach jednego zadania większy zakres prac, dla potrzeb zamówienia powinien wyodrębnić i podać wartość robót, o których mowa w warunku powyżej.</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Zamawiający zastrzega możliwość weryfikacji należytego wykonania robót bezpośrednio u podmiotu, na rzecz którego zostały wykonane.</w:t>
      </w:r>
    </w:p>
    <w:p w:rsidR="00E16C86" w:rsidRPr="00BC06D2" w:rsidRDefault="00E16C86" w:rsidP="00D7562B">
      <w:pPr>
        <w:pStyle w:val="Akapitzlist"/>
        <w:spacing w:after="0" w:line="24" w:lineRule="atLeast"/>
        <w:ind w:left="1134"/>
        <w:jc w:val="both"/>
        <w:rPr>
          <w:rFonts w:cstheme="minorHAnsi"/>
          <w:bCs/>
          <w:sz w:val="24"/>
          <w:szCs w:val="24"/>
          <w:highlight w:val="yellow"/>
        </w:rPr>
      </w:pPr>
    </w:p>
    <w:p w:rsidR="00E20625" w:rsidRPr="00BC06D2" w:rsidRDefault="006A1EAE" w:rsidP="00591078">
      <w:pPr>
        <w:pStyle w:val="Akapitzlist"/>
        <w:numPr>
          <w:ilvl w:val="5"/>
          <w:numId w:val="19"/>
        </w:numPr>
        <w:spacing w:after="0" w:line="24" w:lineRule="atLeast"/>
        <w:ind w:left="1560" w:hanging="567"/>
        <w:jc w:val="both"/>
        <w:rPr>
          <w:rFonts w:cstheme="minorHAnsi"/>
          <w:b/>
          <w:sz w:val="24"/>
          <w:szCs w:val="24"/>
          <w:highlight w:val="yellow"/>
        </w:rPr>
      </w:pPr>
      <w:r w:rsidRPr="00AD7654">
        <w:rPr>
          <w:rFonts w:cstheme="minorHAnsi"/>
          <w:b/>
          <w:sz w:val="24"/>
          <w:szCs w:val="24"/>
          <w:u w:val="single"/>
        </w:rPr>
        <w:t xml:space="preserve">warunek dotyczący osób skierowanych przez Wykonawcę do realizacji zamówienia </w:t>
      </w:r>
      <w:bookmarkStart w:id="9" w:name="_Hlk172286746"/>
    </w:p>
    <w:bookmarkEnd w:id="9"/>
    <w:p w:rsidR="004C0BBB" w:rsidRPr="00BC06D2" w:rsidRDefault="004C0BBB" w:rsidP="00D7562B">
      <w:pPr>
        <w:pStyle w:val="NormalnyWeb"/>
        <w:spacing w:before="0" w:beforeAutospacing="0" w:after="0" w:afterAutospacing="0" w:line="24" w:lineRule="atLeast"/>
        <w:ind w:left="1134"/>
        <w:rPr>
          <w:rFonts w:asciiTheme="minorHAnsi" w:hAnsiTheme="minorHAnsi" w:cstheme="minorHAnsi"/>
          <w:color w:val="000000"/>
          <w:sz w:val="24"/>
          <w:szCs w:val="24"/>
          <w:highlight w:val="yellow"/>
        </w:rPr>
      </w:pPr>
    </w:p>
    <w:p w:rsidR="00983FD9"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DE5FB8">
        <w:rPr>
          <w:rFonts w:eastAsia="Calibri" w:cstheme="minorHAnsi"/>
          <w:sz w:val="24"/>
          <w:szCs w:val="24"/>
        </w:rPr>
        <w:t>ów</w:t>
      </w:r>
      <w:r w:rsidRPr="00DE5FB8">
        <w:rPr>
          <w:rFonts w:eastAsia="Calibri" w:cstheme="minorHAnsi"/>
          <w:sz w:val="24"/>
          <w:szCs w:val="24"/>
        </w:rPr>
        <w:t xml:space="preserve"> przez Wykonawców.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Ocena spełniania warunków udziału w postępowaniu o zamówienie publiczne przeprowadzona będzie w oparciu o złożone przez wykonawców oświadczenia i</w:t>
      </w:r>
      <w:r w:rsidR="00983FD9" w:rsidRPr="00DE5FB8">
        <w:rPr>
          <w:rFonts w:eastAsia="Calibri" w:cstheme="minorHAnsi"/>
          <w:sz w:val="24"/>
          <w:szCs w:val="24"/>
        </w:rPr>
        <w:t> </w:t>
      </w:r>
      <w:r w:rsidRPr="00DE5FB8">
        <w:rPr>
          <w:rFonts w:eastAsia="Calibri" w:cstheme="minorHAnsi"/>
          <w:sz w:val="24"/>
          <w:szCs w:val="24"/>
        </w:rPr>
        <w:t>dokumenty zgodnie z formułą „spełnia – nie spełnia”.</w:t>
      </w:r>
    </w:p>
    <w:p w:rsidR="0010068E"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może w celu potwierdzenia spełniania warunków udziału w</w:t>
      </w:r>
      <w:r w:rsidR="00E34636" w:rsidRPr="00DE5FB8">
        <w:rPr>
          <w:rFonts w:eastAsia="Calibri" w:cstheme="minorHAnsi"/>
          <w:sz w:val="24"/>
          <w:szCs w:val="24"/>
        </w:rPr>
        <w:t> </w:t>
      </w:r>
      <w:r w:rsidRPr="00DE5FB8">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DE5FB8">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DE5FB8">
        <w:rPr>
          <w:rFonts w:eastAsia="Calibri" w:cstheme="minorHAnsi"/>
          <w:sz w:val="24"/>
          <w:szCs w:val="24"/>
        </w:rPr>
        <w:t>roboty budowlane</w:t>
      </w:r>
      <w:r w:rsidR="0010068E" w:rsidRPr="00DE5FB8">
        <w:rPr>
          <w:rFonts w:eastAsia="Calibri" w:cstheme="minorHAnsi"/>
          <w:sz w:val="24"/>
          <w:szCs w:val="24"/>
        </w:rPr>
        <w:t xml:space="preserve"> do realizacji których te zdolności są wymagane.</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który polega na zdolnościach podmiotów</w:t>
      </w:r>
      <w:r w:rsidR="0010068E" w:rsidRPr="00DE5FB8">
        <w:rPr>
          <w:rFonts w:eastAsia="Calibri" w:cstheme="minorHAnsi"/>
          <w:sz w:val="24"/>
          <w:szCs w:val="24"/>
        </w:rPr>
        <w:t xml:space="preserve"> udostępniających zasoby</w:t>
      </w:r>
      <w:r w:rsidRPr="00DE5FB8">
        <w:rPr>
          <w:rFonts w:eastAsia="Calibri" w:cstheme="minorHAnsi"/>
          <w:sz w:val="24"/>
          <w:szCs w:val="24"/>
        </w:rPr>
        <w:t xml:space="preserve">, musi udowodnić zamawiającemu, że realizując zamówienie, będzie dysponował niezbędnymi zasobami tych podmiotów, w szczególności </w:t>
      </w:r>
      <w:r w:rsidRPr="00DE5FB8">
        <w:rPr>
          <w:rFonts w:eastAsia="Calibri" w:cstheme="minorHAnsi"/>
          <w:b/>
          <w:bCs/>
          <w:sz w:val="24"/>
          <w:szCs w:val="24"/>
        </w:rPr>
        <w:t xml:space="preserve">dołączając do oferty zobowiązanie tych podmiotów </w:t>
      </w:r>
      <w:r w:rsidRPr="00DE5FB8">
        <w:rPr>
          <w:rFonts w:eastAsia="Calibri" w:cstheme="minorHAnsi"/>
          <w:sz w:val="24"/>
          <w:szCs w:val="24"/>
        </w:rPr>
        <w:t>do oddania mu do dyspozycji niezbędnych zasobów na potrzeby realizacji zamówienia (w formie elektronicznej</w:t>
      </w:r>
      <w:r w:rsidR="0010068E" w:rsidRPr="00DE5FB8">
        <w:rPr>
          <w:rFonts w:eastAsia="Calibri" w:cstheme="minorHAnsi"/>
          <w:sz w:val="24"/>
          <w:szCs w:val="24"/>
        </w:rPr>
        <w:t xml:space="preserve"> (podpisane kwalifikowanym podpisem elektronicznym) lub</w:t>
      </w:r>
      <w:r w:rsidRPr="00DE5FB8">
        <w:rPr>
          <w:rFonts w:eastAsia="Calibri" w:cstheme="minorHAnsi"/>
          <w:sz w:val="24"/>
          <w:szCs w:val="24"/>
        </w:rPr>
        <w:t xml:space="preserve"> w postaci elektronicznej opatrzonej podpisem zaufanym lub podpisem osobistym),</w:t>
      </w:r>
      <w:r w:rsidRPr="00DE5FB8">
        <w:rPr>
          <w:rFonts w:eastAsia="Calibri" w:cstheme="minorHAnsi"/>
          <w:bCs/>
          <w:iCs/>
          <w:sz w:val="24"/>
          <w:szCs w:val="24"/>
        </w:rPr>
        <w:t xml:space="preserve">zgodnie z </w:t>
      </w:r>
      <w:r w:rsidR="0010068E" w:rsidRPr="00DE5FB8">
        <w:rPr>
          <w:rFonts w:eastAsia="Calibri" w:cstheme="minorHAnsi"/>
          <w:b/>
          <w:iCs/>
          <w:sz w:val="24"/>
          <w:szCs w:val="24"/>
        </w:rPr>
        <w:t>z</w:t>
      </w:r>
      <w:r w:rsidRPr="00DE5FB8">
        <w:rPr>
          <w:rFonts w:eastAsia="Calibri" w:cstheme="minorHAnsi"/>
          <w:b/>
          <w:bCs/>
          <w:iCs/>
          <w:sz w:val="24"/>
          <w:szCs w:val="24"/>
        </w:rPr>
        <w:t xml:space="preserve">ałącznikiem nr </w:t>
      </w:r>
      <w:r w:rsidR="00C87676" w:rsidRPr="00DE5FB8">
        <w:rPr>
          <w:rFonts w:eastAsia="Calibri" w:cstheme="minorHAnsi"/>
          <w:b/>
          <w:bCs/>
          <w:iCs/>
          <w:sz w:val="24"/>
          <w:szCs w:val="24"/>
        </w:rPr>
        <w:t>3</w:t>
      </w:r>
      <w:r w:rsidRPr="00DE5FB8">
        <w:rPr>
          <w:rFonts w:eastAsia="Calibri" w:cstheme="minorHAnsi"/>
          <w:b/>
          <w:bCs/>
          <w:iCs/>
          <w:sz w:val="24"/>
          <w:szCs w:val="24"/>
        </w:rPr>
        <w:t xml:space="preserve"> do SWZ.</w:t>
      </w:r>
      <w:r w:rsidR="00591078">
        <w:rPr>
          <w:rFonts w:eastAsia="Calibri" w:cstheme="minorHAnsi"/>
          <w:b/>
          <w:bCs/>
          <w:iCs/>
          <w:sz w:val="24"/>
          <w:szCs w:val="24"/>
        </w:rPr>
        <w:t xml:space="preserve"> </w:t>
      </w:r>
      <w:r w:rsidRPr="00DE5FB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DE5FB8">
        <w:rPr>
          <w:rFonts w:eastAsia="Calibri" w:cstheme="minorHAnsi"/>
          <w:iCs/>
          <w:sz w:val="24"/>
          <w:szCs w:val="24"/>
        </w:rPr>
        <w:t>.</w:t>
      </w:r>
    </w:p>
    <w:p w:rsidR="00CE51CC"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Z zobowiązania lub innych dokumentów potwierdzających udostępnienie zasobów przez inne podmioty musi bezspornie i jednoznacznie wynikać w szczególności: </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zakres dostępnych wykonawcy zasobów podmiotu udostępniającego zasoby</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lastRenderedPageBreak/>
        <w:t>sposób i okres udostępnienia wykonawcy i wykorzystania przez niego zasobów podmiotu udostępniającego te zasoby przy wykonywaniu zamówienia</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czy i w jakim zakresie podmiot udostępniający zasoby, na zdolnościach którego wykonawca polega w odniesieniu do warunk</w:t>
      </w:r>
      <w:r w:rsidR="00CE51CC" w:rsidRPr="00DE5FB8">
        <w:rPr>
          <w:rFonts w:eastAsia="Calibri" w:cstheme="minorHAnsi"/>
          <w:sz w:val="24"/>
          <w:szCs w:val="24"/>
        </w:rPr>
        <w:t>u</w:t>
      </w:r>
      <w:r w:rsidRPr="00DE5FB8">
        <w:rPr>
          <w:rFonts w:eastAsia="Calibri" w:cstheme="minorHAnsi"/>
          <w:sz w:val="24"/>
          <w:szCs w:val="24"/>
        </w:rPr>
        <w:t xml:space="preserve"> udziału w postępowaniu dotycząc</w:t>
      </w:r>
      <w:r w:rsidR="00165B40" w:rsidRPr="00DE5FB8">
        <w:rPr>
          <w:rFonts w:eastAsia="Calibri" w:cstheme="minorHAnsi"/>
          <w:sz w:val="24"/>
          <w:szCs w:val="24"/>
        </w:rPr>
        <w:t>ego</w:t>
      </w:r>
      <w:r w:rsidRPr="00DE5FB8">
        <w:rPr>
          <w:rFonts w:eastAsia="Calibri" w:cstheme="minorHAnsi"/>
          <w:sz w:val="24"/>
          <w:szCs w:val="24"/>
        </w:rPr>
        <w:t xml:space="preserve"> doświadczenia, zrealizuje </w:t>
      </w:r>
      <w:r w:rsidR="008845AA" w:rsidRPr="00DE5FB8">
        <w:rPr>
          <w:rFonts w:eastAsia="Calibri" w:cstheme="minorHAnsi"/>
          <w:sz w:val="24"/>
          <w:szCs w:val="24"/>
        </w:rPr>
        <w:t>roboty budowlane</w:t>
      </w:r>
      <w:r w:rsidRPr="00DE5FB8">
        <w:rPr>
          <w:rFonts w:eastAsia="Calibri" w:cstheme="minorHAnsi"/>
          <w:sz w:val="24"/>
          <w:szCs w:val="24"/>
        </w:rPr>
        <w:t xml:space="preserve">, których wskazane zdolności dotyczą.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Dla swej skuteczności zobowiązanie musi zostać złożone przez osobę/osoby uprawnione do reprezentowania podmiotu </w:t>
      </w:r>
      <w:r w:rsidR="001452DB" w:rsidRPr="00DE5FB8">
        <w:rPr>
          <w:rFonts w:eastAsia="Calibri" w:cstheme="minorHAnsi"/>
          <w:sz w:val="24"/>
          <w:szCs w:val="24"/>
        </w:rPr>
        <w:t>udostępniającego zasoby</w:t>
      </w:r>
      <w:r w:rsidRPr="00DE5FB8">
        <w:rPr>
          <w:rFonts w:eastAsia="Calibri" w:cstheme="minorHAnsi"/>
          <w:sz w:val="24"/>
          <w:szCs w:val="24"/>
        </w:rPr>
        <w:t xml:space="preserve"> w powyższym zakresie. Zobowiązanie złożone przez osobę nieuprawnioną nie dowodzi udostępnienia zasobu.</w:t>
      </w:r>
    </w:p>
    <w:p w:rsidR="001A4751" w:rsidRPr="00DE5FB8" w:rsidRDefault="001A4751"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4F07C8" w:rsidRPr="00BC06D2" w:rsidRDefault="004F07C8" w:rsidP="00D7562B">
      <w:pPr>
        <w:pStyle w:val="Akapitzlist"/>
        <w:spacing w:after="0" w:line="24" w:lineRule="atLeast"/>
        <w:ind w:left="567"/>
        <w:jc w:val="both"/>
        <w:rPr>
          <w:rFonts w:eastAsia="Calibri" w:cstheme="minorHAnsi"/>
          <w:sz w:val="24"/>
          <w:szCs w:val="24"/>
          <w:highlight w:val="yellow"/>
        </w:rPr>
      </w:pPr>
    </w:p>
    <w:p w:rsidR="00F51CBD" w:rsidRPr="00DE5FB8" w:rsidRDefault="009D1B53"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E5FB8">
        <w:rPr>
          <w:rFonts w:eastAsia="Times New Roman" w:cstheme="minorHAnsi"/>
          <w:b/>
          <w:bCs/>
          <w:sz w:val="24"/>
          <w:szCs w:val="24"/>
          <w:u w:val="single"/>
          <w:lang w:eastAsia="pl-PL"/>
        </w:rPr>
        <w:t>PRZEDMIOTOWE I PODMIOTOWE ŚRODKI DOWODOWE</w:t>
      </w:r>
    </w:p>
    <w:p w:rsidR="006D2E2A" w:rsidRPr="00DE5FB8" w:rsidRDefault="006D2E2A"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Zamawiający nie żąda złożenia przedmiotowych środków dowodowych.</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 xml:space="preserve">Zamawiający wezwie wykonawcę, którego oferta zostanie najwyżej oceniona, do złożenia w wyznaczonym terminie, nie krótszym niż 5 dni od dnia wezwania, </w:t>
      </w:r>
      <w:r w:rsidRPr="00DE5FB8">
        <w:rPr>
          <w:rFonts w:cstheme="minorHAnsi"/>
          <w:b/>
          <w:sz w:val="24"/>
          <w:szCs w:val="24"/>
        </w:rPr>
        <w:t xml:space="preserve">następujących </w:t>
      </w:r>
      <w:r w:rsidRPr="00DE5FB8">
        <w:rPr>
          <w:rFonts w:cstheme="minorHAnsi"/>
          <w:b/>
          <w:sz w:val="24"/>
          <w:szCs w:val="24"/>
          <w:u w:val="thick"/>
        </w:rPr>
        <w:t>podmiotowych środków dowodowych:</w:t>
      </w:r>
    </w:p>
    <w:p w:rsidR="009F2039"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br</w:t>
      </w:r>
      <w:r w:rsidR="000A336E" w:rsidRPr="00DE5FB8">
        <w:rPr>
          <w:rFonts w:cstheme="minorHAnsi"/>
          <w:b/>
          <w:sz w:val="24"/>
          <w:szCs w:val="24"/>
          <w:u w:val="single"/>
          <w:shd w:val="clear" w:color="auto" w:fill="FFFFFF"/>
        </w:rPr>
        <w:t>a</w:t>
      </w:r>
      <w:r w:rsidRPr="00DE5FB8">
        <w:rPr>
          <w:rFonts w:cstheme="minorHAnsi"/>
          <w:b/>
          <w:sz w:val="24"/>
          <w:szCs w:val="24"/>
          <w:u w:val="single"/>
          <w:shd w:val="clear" w:color="auto" w:fill="FFFFFF"/>
        </w:rPr>
        <w:t>ku podstaw wykluczenia z udziału w postępowaniu:</w:t>
      </w:r>
    </w:p>
    <w:p w:rsidR="009F2039" w:rsidRPr="00DE5FB8" w:rsidRDefault="009F2039"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DE5FB8">
        <w:rPr>
          <w:rFonts w:cstheme="minorHAnsi"/>
          <w:bCs/>
          <w:sz w:val="24"/>
          <w:szCs w:val="24"/>
          <w:shd w:val="clear" w:color="auto" w:fill="FFFFFF"/>
        </w:rPr>
        <w:t xml:space="preserve">tekst jedn. </w:t>
      </w:r>
      <w:r w:rsidRPr="00DE5FB8">
        <w:rPr>
          <w:rFonts w:cstheme="minorHAnsi"/>
          <w:bCs/>
          <w:sz w:val="24"/>
          <w:szCs w:val="24"/>
          <w:shd w:val="clear" w:color="auto" w:fill="FFFFFF"/>
        </w:rPr>
        <w:t>Dz. U. z</w:t>
      </w:r>
      <w:r w:rsidR="00B31EAA" w:rsidRPr="00DE5FB8">
        <w:rPr>
          <w:rFonts w:cstheme="minorHAnsi"/>
          <w:bCs/>
          <w:sz w:val="24"/>
          <w:szCs w:val="24"/>
          <w:shd w:val="clear" w:color="auto" w:fill="FFFFFF"/>
        </w:rPr>
        <w:t> </w:t>
      </w:r>
      <w:r w:rsidRPr="00DE5FB8">
        <w:rPr>
          <w:rFonts w:cstheme="minorHAnsi"/>
          <w:bCs/>
          <w:sz w:val="24"/>
          <w:szCs w:val="24"/>
          <w:shd w:val="clear" w:color="auto" w:fill="FFFFFF"/>
        </w:rPr>
        <w:t>202</w:t>
      </w:r>
      <w:r w:rsidR="00A40641" w:rsidRPr="00DE5FB8">
        <w:rPr>
          <w:rFonts w:cstheme="minorHAnsi"/>
          <w:bCs/>
          <w:sz w:val="24"/>
          <w:szCs w:val="24"/>
          <w:shd w:val="clear" w:color="auto" w:fill="FFFFFF"/>
        </w:rPr>
        <w:t>4</w:t>
      </w:r>
      <w:r w:rsidR="00A324F2" w:rsidRPr="00DE5FB8">
        <w:rPr>
          <w:rFonts w:cstheme="minorHAnsi"/>
          <w:bCs/>
          <w:sz w:val="24"/>
          <w:szCs w:val="24"/>
          <w:shd w:val="clear" w:color="auto" w:fill="FFFFFF"/>
        </w:rPr>
        <w:t> </w:t>
      </w:r>
      <w:r w:rsidRPr="00DE5FB8">
        <w:rPr>
          <w:rFonts w:cstheme="minorHAnsi"/>
          <w:bCs/>
          <w:sz w:val="24"/>
          <w:szCs w:val="24"/>
          <w:shd w:val="clear" w:color="auto" w:fill="FFFFFF"/>
        </w:rPr>
        <w:t xml:space="preserve">r. poz. </w:t>
      </w:r>
      <w:r w:rsidR="00A87514" w:rsidRPr="00DE5FB8">
        <w:rPr>
          <w:rFonts w:cstheme="minorHAnsi"/>
          <w:bCs/>
          <w:sz w:val="24"/>
          <w:szCs w:val="24"/>
          <w:shd w:val="clear" w:color="auto" w:fill="FFFFFF"/>
        </w:rPr>
        <w:t>1616</w:t>
      </w:r>
      <w:r w:rsidRPr="00DE5FB8">
        <w:rPr>
          <w:rFonts w:cstheme="minorHAnsi"/>
          <w:bCs/>
          <w:sz w:val="24"/>
          <w:szCs w:val="24"/>
          <w:shd w:val="clear" w:color="auto" w:fill="FFFFFF"/>
        </w:rPr>
        <w:t>), z innym wykonawcą, który złożył odrębną ofertę albo 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6</w:t>
      </w:r>
      <w:r w:rsidRPr="00DE5FB8">
        <w:rPr>
          <w:rFonts w:cstheme="minorHAnsi"/>
          <w:b/>
          <w:sz w:val="24"/>
          <w:szCs w:val="24"/>
          <w:shd w:val="clear" w:color="auto" w:fill="FFFFFF"/>
        </w:rPr>
        <w:t xml:space="preserve"> do SWZ</w:t>
      </w:r>
      <w:r w:rsidRPr="00DE5FB8">
        <w:rPr>
          <w:rFonts w:cstheme="minorHAnsi"/>
          <w:bCs/>
          <w:sz w:val="24"/>
          <w:szCs w:val="24"/>
          <w:shd w:val="clear" w:color="auto" w:fill="FFFFFF"/>
        </w:rPr>
        <w:t>),</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odpis lub informacj</w:t>
      </w:r>
      <w:r w:rsidR="00EE36D2" w:rsidRPr="00DE5FB8">
        <w:rPr>
          <w:rFonts w:cstheme="minorHAnsi"/>
          <w:bCs/>
          <w:sz w:val="24"/>
          <w:szCs w:val="24"/>
          <w:shd w:val="clear" w:color="auto" w:fill="FFFFFF"/>
        </w:rPr>
        <w:t>a</w:t>
      </w:r>
      <w:r w:rsidRPr="00DE5FB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DE5FB8">
        <w:rPr>
          <w:rFonts w:cstheme="minorHAnsi"/>
          <w:bCs/>
          <w:sz w:val="24"/>
          <w:szCs w:val="24"/>
          <w:shd w:val="clear" w:color="auto" w:fill="FFFFFF"/>
        </w:rPr>
        <w:t xml:space="preserve">e </w:t>
      </w:r>
      <w:r w:rsidRPr="00DE5FB8">
        <w:rPr>
          <w:rFonts w:cstheme="minorHAnsi"/>
          <w:bCs/>
          <w:sz w:val="24"/>
          <w:szCs w:val="24"/>
          <w:shd w:val="clear" w:color="auto" w:fill="FFFFFF"/>
        </w:rPr>
        <w:t>nie wcześniej niż 3 miesiące przed jej złożeniem, jeżeli odrębne przepisy wymagają wpisu do rejestru lub ewidencji,</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o aktualności informacji zawartych w oświadczeniu, o którym mowa w art. 125 ust. 1 ustawy Pzp (załączniku nr </w:t>
      </w:r>
      <w:r w:rsidR="005D2F17" w:rsidRPr="00DE5FB8">
        <w:rPr>
          <w:rFonts w:cstheme="minorHAnsi"/>
          <w:bCs/>
          <w:sz w:val="24"/>
          <w:szCs w:val="24"/>
          <w:shd w:val="clear" w:color="auto" w:fill="FFFFFF"/>
        </w:rPr>
        <w:t>2</w:t>
      </w:r>
      <w:r w:rsidRPr="00DE5FB8">
        <w:rPr>
          <w:rFonts w:cstheme="minorHAnsi"/>
          <w:bCs/>
          <w:sz w:val="24"/>
          <w:szCs w:val="24"/>
          <w:shd w:val="clear" w:color="auto" w:fill="FFFFFF"/>
        </w:rPr>
        <w:t xml:space="preserve"> do SWZ), w zakresie podstaw wykluczenia z postępowania, </w:t>
      </w:r>
      <w:bookmarkStart w:id="10" w:name="_Hlk65758364"/>
      <w:r w:rsidRPr="00DE5FB8">
        <w:rPr>
          <w:rFonts w:cstheme="minorHAnsi"/>
          <w:bCs/>
          <w:sz w:val="24"/>
          <w:szCs w:val="24"/>
          <w:shd w:val="clear" w:color="auto" w:fill="FFFFFF"/>
        </w:rPr>
        <w:t>o których mowa w art. 108 ust. 1 pkt 1, 2</w:t>
      </w:r>
      <w:r w:rsidR="00345FA8" w:rsidRPr="00DE5FB8">
        <w:rPr>
          <w:rFonts w:cstheme="minorHAnsi"/>
          <w:bCs/>
          <w:sz w:val="24"/>
          <w:szCs w:val="24"/>
          <w:shd w:val="clear" w:color="auto" w:fill="FFFFFF"/>
        </w:rPr>
        <w:t>, 3,</w:t>
      </w:r>
      <w:r w:rsidRPr="00DE5FB8">
        <w:rPr>
          <w:rFonts w:cstheme="minorHAnsi"/>
          <w:bCs/>
          <w:sz w:val="24"/>
          <w:szCs w:val="24"/>
          <w:shd w:val="clear" w:color="auto" w:fill="FFFFFF"/>
        </w:rPr>
        <w:t xml:space="preserve"> 4</w:t>
      </w:r>
      <w:r w:rsidR="00345FA8" w:rsidRPr="00DE5FB8">
        <w:rPr>
          <w:rFonts w:cstheme="minorHAnsi"/>
          <w:bCs/>
          <w:sz w:val="24"/>
          <w:szCs w:val="24"/>
          <w:shd w:val="clear" w:color="auto" w:fill="FFFFFF"/>
        </w:rPr>
        <w:t>, 6</w:t>
      </w:r>
      <w:r w:rsidRPr="00DE5FB8">
        <w:rPr>
          <w:rFonts w:cstheme="minorHAnsi"/>
          <w:bCs/>
          <w:sz w:val="24"/>
          <w:szCs w:val="24"/>
          <w:shd w:val="clear" w:color="auto" w:fill="FFFFFF"/>
        </w:rPr>
        <w:t xml:space="preserve"> ustawy Pzp</w:t>
      </w:r>
      <w:r w:rsidR="00F65C2E" w:rsidRPr="00DE5FB8">
        <w:rPr>
          <w:rFonts w:cstheme="minorHAnsi"/>
          <w:bCs/>
          <w:sz w:val="24"/>
          <w:szCs w:val="24"/>
          <w:shd w:val="clear" w:color="auto" w:fill="FFFFFF"/>
        </w:rPr>
        <w:t xml:space="preserve"> oraz w art. 109 ust. 1 pkt </w:t>
      </w:r>
      <w:r w:rsidR="006C29C9" w:rsidRPr="00DE5FB8">
        <w:rPr>
          <w:rFonts w:cstheme="minorHAnsi"/>
          <w:bCs/>
          <w:sz w:val="24"/>
          <w:szCs w:val="24"/>
          <w:shd w:val="clear" w:color="auto" w:fill="FFFFFF"/>
        </w:rPr>
        <w:t>5, 7, 8 i pkt 10</w:t>
      </w:r>
      <w:r w:rsidR="005955AA" w:rsidRPr="00DE5FB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DE5FB8">
        <w:rPr>
          <w:rFonts w:cstheme="minorHAnsi"/>
          <w:bCs/>
          <w:sz w:val="24"/>
          <w:szCs w:val="24"/>
          <w:shd w:val="clear" w:color="auto" w:fill="FFFFFF"/>
        </w:rPr>
        <w:t>tekst jedn. Dz. U. z 202</w:t>
      </w:r>
      <w:r w:rsidR="00A40641" w:rsidRPr="00DE5FB8">
        <w:rPr>
          <w:rFonts w:cstheme="minorHAnsi"/>
          <w:bCs/>
          <w:sz w:val="24"/>
          <w:szCs w:val="24"/>
          <w:shd w:val="clear" w:color="auto" w:fill="FFFFFF"/>
        </w:rPr>
        <w:t>4</w:t>
      </w:r>
      <w:r w:rsidR="0037617C" w:rsidRPr="00DE5FB8">
        <w:rPr>
          <w:rFonts w:cstheme="minorHAnsi"/>
          <w:bCs/>
          <w:sz w:val="24"/>
          <w:szCs w:val="24"/>
          <w:shd w:val="clear" w:color="auto" w:fill="FFFFFF"/>
        </w:rPr>
        <w:t xml:space="preserve"> r., poz. </w:t>
      </w:r>
      <w:r w:rsidR="00A40641" w:rsidRPr="00DE5FB8">
        <w:rPr>
          <w:rFonts w:cstheme="minorHAnsi"/>
          <w:bCs/>
          <w:sz w:val="24"/>
          <w:szCs w:val="24"/>
          <w:shd w:val="clear" w:color="auto" w:fill="FFFFFF"/>
        </w:rPr>
        <w:t>507</w:t>
      </w:r>
      <w:r w:rsidR="008222A9" w:rsidRPr="00DE5FB8">
        <w:rPr>
          <w:rFonts w:cstheme="minorHAnsi"/>
          <w:bCs/>
          <w:sz w:val="24"/>
          <w:szCs w:val="24"/>
          <w:shd w:val="clear" w:color="auto" w:fill="FFFFFF"/>
        </w:rPr>
        <w:t xml:space="preserve"> ze zm.</w:t>
      </w:r>
      <w:r w:rsidR="005955AA" w:rsidRPr="00DE5FB8">
        <w:rPr>
          <w:rFonts w:cstheme="minorHAnsi"/>
          <w:bCs/>
          <w:sz w:val="24"/>
          <w:szCs w:val="24"/>
          <w:shd w:val="clear" w:color="auto" w:fill="FFFFFF"/>
        </w:rPr>
        <w:t>)</w:t>
      </w:r>
      <w:bookmarkEnd w:id="10"/>
      <w:r w:rsidR="005955AA" w:rsidRPr="00DE5FB8">
        <w:rPr>
          <w:rFonts w:cstheme="minorHAnsi"/>
          <w:bCs/>
          <w:sz w:val="24"/>
          <w:szCs w:val="24"/>
          <w:shd w:val="clear" w:color="auto" w:fill="FFFFFF"/>
        </w:rPr>
        <w:t xml:space="preserve">- </w:t>
      </w:r>
      <w:r w:rsidRPr="00DE5FB8">
        <w:rPr>
          <w:rFonts w:cstheme="minorHAnsi"/>
          <w:bCs/>
          <w:sz w:val="24"/>
          <w:szCs w:val="24"/>
          <w:shd w:val="clear" w:color="auto" w:fill="FFFFFF"/>
        </w:rPr>
        <w:t xml:space="preserve">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 xml:space="preserve">7 </w:t>
      </w:r>
      <w:r w:rsidRPr="00DE5FB8">
        <w:rPr>
          <w:rFonts w:cstheme="minorHAnsi"/>
          <w:b/>
          <w:sz w:val="24"/>
          <w:szCs w:val="24"/>
          <w:shd w:val="clear" w:color="auto" w:fill="FFFFFF"/>
        </w:rPr>
        <w:t>do SWZ</w:t>
      </w:r>
      <w:r w:rsidRPr="00DE5FB8">
        <w:rPr>
          <w:rFonts w:cstheme="minorHAnsi"/>
          <w:bCs/>
          <w:sz w:val="24"/>
          <w:szCs w:val="24"/>
          <w:shd w:val="clear" w:color="auto" w:fill="FFFFFF"/>
        </w:rPr>
        <w:t>,</w:t>
      </w:r>
    </w:p>
    <w:p w:rsidR="00E93E1A" w:rsidRPr="00DE5FB8" w:rsidRDefault="00E93E1A"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dokumenty potwierdzające brak podstaw do wykluczenia z postępowania, o których mowa w dziale VIII ust. 2 pkt 1 lit. a-</w:t>
      </w:r>
      <w:r w:rsidR="00275867" w:rsidRPr="00DE5FB8">
        <w:rPr>
          <w:rFonts w:cstheme="minorHAnsi"/>
          <w:bCs/>
          <w:sz w:val="24"/>
          <w:szCs w:val="24"/>
        </w:rPr>
        <w:t>c</w:t>
      </w:r>
      <w:r w:rsidRPr="00DE5FB8">
        <w:rPr>
          <w:rFonts w:cstheme="minorHAnsi"/>
          <w:bCs/>
          <w:sz w:val="24"/>
          <w:szCs w:val="24"/>
        </w:rPr>
        <w:t xml:space="preserve"> SWZ składa każdy z Wykonawców wspólnie ubiegających się o zamówienie</w:t>
      </w:r>
      <w:r w:rsidR="005B3F3D" w:rsidRPr="00DE5FB8">
        <w:rPr>
          <w:rFonts w:cstheme="minorHAnsi"/>
          <w:bCs/>
          <w:sz w:val="24"/>
          <w:szCs w:val="24"/>
        </w:rPr>
        <w:t>,</w:t>
      </w:r>
    </w:p>
    <w:p w:rsidR="005B3F3D" w:rsidRPr="00DE5FB8" w:rsidRDefault="005B3F3D"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DE5FB8">
        <w:rPr>
          <w:rFonts w:cstheme="minorHAnsi"/>
          <w:bCs/>
          <w:sz w:val="24"/>
          <w:szCs w:val="24"/>
        </w:rPr>
        <w:t>b-</w:t>
      </w:r>
      <w:r w:rsidR="00275867" w:rsidRPr="00DE5FB8">
        <w:rPr>
          <w:rFonts w:cstheme="minorHAnsi"/>
          <w:bCs/>
          <w:sz w:val="24"/>
          <w:szCs w:val="24"/>
        </w:rPr>
        <w:t>c</w:t>
      </w:r>
      <w:r w:rsidRPr="00DE5FB8">
        <w:rPr>
          <w:rFonts w:cstheme="minorHAnsi"/>
          <w:bCs/>
          <w:sz w:val="24"/>
          <w:szCs w:val="24"/>
        </w:rPr>
        <w:t xml:space="preserve"> SWZ </w:t>
      </w:r>
      <w:r w:rsidRPr="00DE5FB8">
        <w:rPr>
          <w:rFonts w:cstheme="minorHAnsi"/>
          <w:bCs/>
          <w:sz w:val="24"/>
          <w:szCs w:val="24"/>
        </w:rPr>
        <w:lastRenderedPageBreak/>
        <w:t xml:space="preserve">dotyczących tych podmiotów </w:t>
      </w:r>
      <w:r w:rsidR="004F6F54" w:rsidRPr="00DE5FB8">
        <w:rPr>
          <w:rFonts w:cstheme="minorHAnsi"/>
          <w:bCs/>
          <w:sz w:val="24"/>
          <w:szCs w:val="24"/>
        </w:rPr>
        <w:t>potwierdzających, że nie zachodzą wobec t</w:t>
      </w:r>
      <w:r w:rsidR="00836197" w:rsidRPr="00DE5FB8">
        <w:rPr>
          <w:rFonts w:cstheme="minorHAnsi"/>
          <w:bCs/>
          <w:sz w:val="24"/>
          <w:szCs w:val="24"/>
        </w:rPr>
        <w:t>y</w:t>
      </w:r>
      <w:r w:rsidR="004F6F54" w:rsidRPr="00DE5FB8">
        <w:rPr>
          <w:rFonts w:cstheme="minorHAnsi"/>
          <w:bCs/>
          <w:sz w:val="24"/>
          <w:szCs w:val="24"/>
        </w:rPr>
        <w:t xml:space="preserve">ch podmiotów podstawy wykluczenia z postępowania. </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cstheme="minorHAnsi"/>
          <w:bCs/>
          <w:sz w:val="24"/>
          <w:szCs w:val="24"/>
        </w:rPr>
        <w:t>Jeżeli</w:t>
      </w:r>
      <w:r w:rsidRPr="00DE5FB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DE5FB8" w:rsidRDefault="0037617C" w:rsidP="00D7562B">
      <w:pPr>
        <w:spacing w:after="0" w:line="24" w:lineRule="atLeast"/>
        <w:ind w:left="1418"/>
        <w:jc w:val="both"/>
        <w:rPr>
          <w:rFonts w:eastAsia="Times New Roman" w:cstheme="minorHAnsi"/>
          <w:sz w:val="24"/>
          <w:szCs w:val="24"/>
          <w:lang w:eastAsia="pl-PL"/>
        </w:rPr>
      </w:pPr>
      <w:r w:rsidRPr="00DE5FB8">
        <w:rPr>
          <w:rFonts w:eastAsia="Times New Roman" w:cstheme="minorHAnsi"/>
          <w:sz w:val="24"/>
          <w:szCs w:val="24"/>
          <w:lang w:eastAsia="pl-PL"/>
        </w:rPr>
        <w:t>Dokumenty powinny być wystawione nie wcześniej niż 3 miesiące przed ich złożeniem.</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DE5FB8">
        <w:rPr>
          <w:rFonts w:eastAsia="Times New Roman" w:cstheme="minorHAnsi"/>
          <w:sz w:val="24"/>
          <w:szCs w:val="24"/>
          <w:lang w:eastAsia="pl-PL"/>
        </w:rPr>
        <w:t>f</w:t>
      </w:r>
      <w:r w:rsidRPr="00DE5FB8">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rsidR="00D1733B"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spełniania warunków udziału w postępowaniu</w:t>
      </w:r>
      <w:r w:rsidR="00D1733B" w:rsidRPr="00DE5FB8">
        <w:rPr>
          <w:rFonts w:cstheme="minorHAnsi"/>
          <w:b/>
          <w:sz w:val="24"/>
          <w:szCs w:val="24"/>
          <w:u w:val="single"/>
          <w:shd w:val="clear" w:color="auto" w:fill="FFFFFF"/>
        </w:rPr>
        <w:t>:</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wykaz robót budowlanych (wz</w:t>
      </w:r>
      <w:r w:rsidR="00CE7355" w:rsidRPr="00DE5FB8">
        <w:rPr>
          <w:rFonts w:cstheme="minorHAnsi"/>
          <w:bCs/>
          <w:sz w:val="24"/>
          <w:szCs w:val="24"/>
        </w:rPr>
        <w:t xml:space="preserve">ory </w:t>
      </w:r>
      <w:r w:rsidRPr="00DE5FB8">
        <w:rPr>
          <w:rFonts w:cstheme="minorHAnsi"/>
          <w:bCs/>
          <w:sz w:val="24"/>
          <w:szCs w:val="24"/>
        </w:rPr>
        <w:t>stanowi</w:t>
      </w:r>
      <w:r w:rsidR="00CE7355" w:rsidRPr="00DE5FB8">
        <w:rPr>
          <w:rFonts w:cstheme="minorHAnsi"/>
          <w:bCs/>
          <w:sz w:val="24"/>
          <w:szCs w:val="24"/>
        </w:rPr>
        <w:t xml:space="preserve">ą odpowiednio: dla części nr 1 zamówienia - </w:t>
      </w:r>
      <w:r w:rsidRPr="00DE5FB8">
        <w:rPr>
          <w:rFonts w:cstheme="minorHAnsi"/>
          <w:b/>
          <w:sz w:val="24"/>
          <w:szCs w:val="24"/>
        </w:rPr>
        <w:t>załącznik nr 8 do SWZ</w:t>
      </w:r>
      <w:r w:rsidR="00CE7355" w:rsidRPr="00DE5FB8">
        <w:rPr>
          <w:rFonts w:cstheme="minorHAnsi"/>
          <w:b/>
          <w:sz w:val="24"/>
          <w:szCs w:val="24"/>
        </w:rPr>
        <w:t xml:space="preserve">, </w:t>
      </w:r>
      <w:r w:rsidRPr="00DE5FB8">
        <w:rPr>
          <w:rFonts w:cstheme="minorHAnsi"/>
          <w:bCs/>
          <w:sz w:val="24"/>
          <w:szCs w:val="24"/>
        </w:rPr>
        <w:t>potwierdzających spełnianie warunk</w:t>
      </w:r>
      <w:r w:rsidR="00F43D57" w:rsidRPr="00DE5FB8">
        <w:rPr>
          <w:rFonts w:cstheme="minorHAnsi"/>
          <w:bCs/>
          <w:sz w:val="24"/>
          <w:szCs w:val="24"/>
        </w:rPr>
        <w:t>ów</w:t>
      </w:r>
      <w:r w:rsidRPr="00DE5FB8">
        <w:rPr>
          <w:rFonts w:cstheme="minorHAnsi"/>
          <w:bCs/>
          <w:sz w:val="24"/>
          <w:szCs w:val="24"/>
        </w:rPr>
        <w:t xml:space="preserve"> udziału w postępowaniu, o który</w:t>
      </w:r>
      <w:r w:rsidR="00F43D57" w:rsidRPr="00DE5FB8">
        <w:rPr>
          <w:rFonts w:cstheme="minorHAnsi"/>
          <w:bCs/>
          <w:sz w:val="24"/>
          <w:szCs w:val="24"/>
        </w:rPr>
        <w:t>ch</w:t>
      </w:r>
      <w:r w:rsidRPr="00DE5FB8">
        <w:rPr>
          <w:rFonts w:cstheme="minorHAnsi"/>
          <w:bCs/>
          <w:sz w:val="24"/>
          <w:szCs w:val="24"/>
        </w:rPr>
        <w:t xml:space="preserve"> mowa w  dziale VII </w:t>
      </w:r>
      <w:r w:rsidR="00F43D57" w:rsidRPr="00DE5FB8">
        <w:rPr>
          <w:rFonts w:cstheme="minorHAnsi"/>
          <w:bCs/>
          <w:sz w:val="24"/>
          <w:szCs w:val="24"/>
        </w:rPr>
        <w:t>pkt 1.4.1</w:t>
      </w:r>
      <w:r w:rsidRPr="00DE5FB8">
        <w:rPr>
          <w:rFonts w:cstheme="minorHAnsi"/>
          <w:bCs/>
          <w:sz w:val="24"/>
          <w:szCs w:val="24"/>
        </w:rPr>
        <w:t xml:space="preserve"> SWZ</w:t>
      </w:r>
      <w:r w:rsidR="00F43D57" w:rsidRPr="00DE5FB8">
        <w:rPr>
          <w:rFonts w:cstheme="minorHAnsi"/>
          <w:bCs/>
          <w:sz w:val="24"/>
          <w:szCs w:val="24"/>
        </w:rPr>
        <w:t xml:space="preserve"> (odpowiednio dla części, na którą/które Wykonawca składa ofertę)</w:t>
      </w:r>
      <w:r w:rsidRPr="00DE5FB8">
        <w:rPr>
          <w:rFonts w:cstheme="minorHAnsi"/>
          <w:bCs/>
          <w:sz w:val="24"/>
          <w:szCs w:val="24"/>
        </w:rPr>
        <w:t>,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
          <w:bCs/>
          <w:sz w:val="24"/>
          <w:szCs w:val="24"/>
        </w:rPr>
      </w:pPr>
      <w:r w:rsidRPr="00DE5FB8">
        <w:rPr>
          <w:rFonts w:cstheme="minorHAnsi"/>
          <w:sz w:val="24"/>
          <w:szCs w:val="24"/>
        </w:rPr>
        <w:t>Zamawiający nie wzywa do złożenia podmiotowych środków dowodowych, jeżeli</w:t>
      </w:r>
      <w:r w:rsidR="00A7371B" w:rsidRPr="00DE5FB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E5FB8">
        <w:rPr>
          <w:rFonts w:cstheme="minorHAnsi"/>
          <w:b/>
          <w:bCs/>
          <w:sz w:val="24"/>
          <w:szCs w:val="24"/>
        </w:rPr>
        <w:t xml:space="preserve">o ile </w:t>
      </w:r>
      <w:r w:rsidR="00A7371B" w:rsidRPr="00DE5FB8">
        <w:rPr>
          <w:rFonts w:cstheme="minorHAnsi"/>
          <w:b/>
          <w:bCs/>
          <w:sz w:val="24"/>
          <w:szCs w:val="24"/>
        </w:rPr>
        <w:lastRenderedPageBreak/>
        <w:t>wykonawca wskazał w</w:t>
      </w:r>
      <w:r w:rsidR="001B24B4" w:rsidRPr="00DE5FB8">
        <w:rPr>
          <w:rFonts w:cstheme="minorHAnsi"/>
          <w:b/>
          <w:bCs/>
          <w:sz w:val="24"/>
          <w:szCs w:val="24"/>
        </w:rPr>
        <w:t> </w:t>
      </w:r>
      <w:r w:rsidR="00A7371B" w:rsidRPr="00DE5FB8">
        <w:rPr>
          <w:rFonts w:cstheme="minorHAnsi"/>
          <w:b/>
          <w:bCs/>
          <w:sz w:val="24"/>
          <w:szCs w:val="24"/>
        </w:rPr>
        <w:t xml:space="preserve">oświadczeniu, o którym mowa w art. 125 ust. 1 (załącznik nr </w:t>
      </w:r>
      <w:r w:rsidR="005D2F17" w:rsidRPr="00DE5FB8">
        <w:rPr>
          <w:rFonts w:cstheme="minorHAnsi"/>
          <w:b/>
          <w:bCs/>
          <w:sz w:val="24"/>
          <w:szCs w:val="24"/>
        </w:rPr>
        <w:t>2</w:t>
      </w:r>
      <w:r w:rsidR="00A7371B" w:rsidRPr="00DE5FB8">
        <w:rPr>
          <w:rFonts w:cstheme="minorHAnsi"/>
          <w:b/>
          <w:bCs/>
          <w:sz w:val="24"/>
          <w:szCs w:val="24"/>
        </w:rPr>
        <w:t xml:space="preserve"> do SWZ). </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DE5FB8">
        <w:rPr>
          <w:rFonts w:cstheme="minorHAnsi"/>
          <w:sz w:val="24"/>
          <w:szCs w:val="24"/>
        </w:rPr>
        <w:t>Do oświadczeń i dokumentów składanych przez Wykonawcę w postępowaniu zastosowanie mają w szczególności przepisy rozporządzenia Ministra Rozwoju Pracy i</w:t>
      </w:r>
      <w:r w:rsidR="00A7371B" w:rsidRPr="00DE5FB8">
        <w:rPr>
          <w:rFonts w:cstheme="minorHAnsi"/>
          <w:sz w:val="24"/>
          <w:szCs w:val="24"/>
        </w:rPr>
        <w:t> </w:t>
      </w:r>
      <w:r w:rsidRPr="00DE5FB8">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E5FB8">
        <w:rPr>
          <w:rFonts w:cstheme="minorHAnsi"/>
          <w:sz w:val="24"/>
          <w:szCs w:val="24"/>
        </w:rPr>
        <w:t xml:space="preserve"> ze zm.</w:t>
      </w:r>
      <w:r w:rsidRPr="00DE5FB8">
        <w:rPr>
          <w:rFonts w:cstheme="minorHAnsi"/>
          <w:sz w:val="24"/>
          <w:szCs w:val="24"/>
        </w:rPr>
        <w:t xml:space="preserve">) oraz rozporządzenia Prezesa Rady Ministrów z dnia </w:t>
      </w:r>
      <w:r w:rsidRPr="00DE5FB8">
        <w:rPr>
          <w:rFonts w:cstheme="minorHAnsi"/>
          <w:caps/>
          <w:sz w:val="24"/>
          <w:szCs w:val="24"/>
        </w:rPr>
        <w:t xml:space="preserve">30 </w:t>
      </w:r>
      <w:r w:rsidRPr="00DE5FB8">
        <w:rPr>
          <w:rFonts w:cstheme="minorHAnsi"/>
          <w:sz w:val="24"/>
          <w:szCs w:val="24"/>
        </w:rPr>
        <w:t>grudnia 2020 r. w sprawie sposobu sporządzania i</w:t>
      </w:r>
      <w:r w:rsidR="00A7371B" w:rsidRPr="00DE5FB8">
        <w:rPr>
          <w:rFonts w:cstheme="minorHAnsi"/>
          <w:sz w:val="24"/>
          <w:szCs w:val="24"/>
        </w:rPr>
        <w:t> </w:t>
      </w:r>
      <w:r w:rsidRPr="00DE5FB8">
        <w:rPr>
          <w:rFonts w:cstheme="minorHAnsi"/>
          <w:sz w:val="24"/>
          <w:szCs w:val="24"/>
        </w:rPr>
        <w:t>przekazywania informacji oraz wymagań technicznych dla dokumentów elektronicznych oraz środków komunikacji elektronicznej w postępowaniu o</w:t>
      </w:r>
      <w:r w:rsidR="00001A63" w:rsidRPr="00DE5FB8">
        <w:rPr>
          <w:rFonts w:cstheme="minorHAnsi"/>
          <w:sz w:val="24"/>
          <w:szCs w:val="24"/>
        </w:rPr>
        <w:t> </w:t>
      </w:r>
      <w:r w:rsidRPr="00DE5FB8">
        <w:rPr>
          <w:rFonts w:cstheme="minorHAnsi"/>
          <w:sz w:val="24"/>
          <w:szCs w:val="24"/>
        </w:rPr>
        <w:t>udzielenie zamówienia publicznego lub konkursie (Dz. U. z 2020 r. poz. 2452).</w:t>
      </w:r>
    </w:p>
    <w:p w:rsidR="002D065C" w:rsidRPr="00B00F41"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B00F41">
        <w:rPr>
          <w:rFonts w:cstheme="minorHAnsi"/>
          <w:sz w:val="24"/>
          <w:szCs w:val="24"/>
        </w:rPr>
        <w:t>D</w:t>
      </w:r>
      <w:r w:rsidR="002E5FDC" w:rsidRPr="00B00F41">
        <w:rPr>
          <w:rFonts w:cstheme="minorHAnsi"/>
          <w:sz w:val="24"/>
          <w:szCs w:val="24"/>
        </w:rPr>
        <w:t>okumenty wymagane do złożenia wraz z ofertą zostały wskazane w dziale X</w:t>
      </w:r>
      <w:r w:rsidRPr="00B00F41">
        <w:rPr>
          <w:rFonts w:cstheme="minorHAnsi"/>
          <w:sz w:val="24"/>
          <w:szCs w:val="24"/>
        </w:rPr>
        <w:t>I</w:t>
      </w:r>
      <w:r w:rsidR="002E5FDC" w:rsidRPr="00B00F41">
        <w:rPr>
          <w:rFonts w:cstheme="minorHAnsi"/>
          <w:sz w:val="24"/>
          <w:szCs w:val="24"/>
        </w:rPr>
        <w:t xml:space="preserve">I ust. </w:t>
      </w:r>
      <w:r w:rsidR="007D3ED9" w:rsidRPr="00B00F41">
        <w:rPr>
          <w:rFonts w:cstheme="minorHAnsi"/>
          <w:sz w:val="24"/>
          <w:szCs w:val="24"/>
        </w:rPr>
        <w:t>10</w:t>
      </w:r>
      <w:r w:rsidR="002E5FDC" w:rsidRPr="00B00F41">
        <w:rPr>
          <w:rFonts w:cstheme="minorHAnsi"/>
          <w:sz w:val="24"/>
          <w:szCs w:val="24"/>
        </w:rPr>
        <w:t xml:space="preserve"> SWZ.</w:t>
      </w:r>
    </w:p>
    <w:p w:rsidR="0030669A" w:rsidRPr="00BC06D2" w:rsidRDefault="0030669A" w:rsidP="00D7562B">
      <w:pPr>
        <w:shd w:val="clear" w:color="auto" w:fill="FFFFFF"/>
        <w:spacing w:after="0" w:line="24" w:lineRule="atLeast"/>
        <w:jc w:val="both"/>
        <w:rPr>
          <w:rFonts w:eastAsia="Times New Roman" w:cstheme="minorHAnsi"/>
          <w:b/>
          <w:bCs/>
          <w:sz w:val="24"/>
          <w:szCs w:val="24"/>
          <w:highlight w:val="yellow"/>
          <w:lang w:eastAsia="pl-PL"/>
        </w:rPr>
      </w:pPr>
    </w:p>
    <w:p w:rsidR="00DA633C" w:rsidRPr="006B3B08" w:rsidRDefault="00DA633C" w:rsidP="00D7562B">
      <w:pPr>
        <w:pStyle w:val="Akapitzlist"/>
        <w:numPr>
          <w:ilvl w:val="0"/>
          <w:numId w:val="1"/>
        </w:numPr>
        <w:shd w:val="clear" w:color="auto" w:fill="FFFFFF"/>
        <w:spacing w:after="0" w:line="24" w:lineRule="atLeast"/>
        <w:ind w:left="284" w:hanging="142"/>
        <w:jc w:val="both"/>
        <w:rPr>
          <w:rFonts w:cstheme="minorHAnsi"/>
          <w:b/>
          <w:sz w:val="24"/>
          <w:szCs w:val="24"/>
          <w:u w:val="single"/>
        </w:rPr>
      </w:pPr>
      <w:r w:rsidRPr="006B3B08">
        <w:rPr>
          <w:rFonts w:eastAsia="Times New Roman" w:cstheme="minorHAnsi"/>
          <w:b/>
          <w:bCs/>
          <w:sz w:val="24"/>
          <w:szCs w:val="24"/>
          <w:u w:val="single"/>
          <w:lang w:eastAsia="pl-PL"/>
        </w:rPr>
        <w:t>INFORMACJA</w:t>
      </w:r>
      <w:r w:rsidRPr="006B3B08">
        <w:rPr>
          <w:rFonts w:cstheme="minorHAnsi"/>
          <w:b/>
          <w:sz w:val="24"/>
          <w:szCs w:val="24"/>
          <w:u w:val="single"/>
        </w:rPr>
        <w:t xml:space="preserve"> DLA WYKONAWCÓW WSPÓLNIE UBIEGAJĄCYCH SIĘ O UDZIELENIE ZAMÓWIENIA (SPÓŁKI CYWILNE/ KONSORCJA)</w:t>
      </w:r>
    </w:p>
    <w:p w:rsidR="008C4F35" w:rsidRPr="006B3B08" w:rsidRDefault="00DA633C"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 xml:space="preserve">Wykonawcy mogą wspólnie ubiegać się o udzielenie zamówienia. W takim przypadku </w:t>
      </w:r>
      <w:r w:rsidR="000E25FA" w:rsidRPr="006B3B08">
        <w:rPr>
          <w:rFonts w:cstheme="minorHAnsi"/>
          <w:b/>
          <w:bCs/>
          <w:sz w:val="24"/>
          <w:szCs w:val="24"/>
        </w:rPr>
        <w:t>wszyscy Wykonawcy</w:t>
      </w:r>
      <w:r w:rsidR="000E25FA" w:rsidRPr="006B3B08">
        <w:rPr>
          <w:rFonts w:cstheme="minorHAnsi"/>
          <w:sz w:val="24"/>
          <w:szCs w:val="24"/>
        </w:rPr>
        <w:t xml:space="preserve"> wspólnie ubiegający się o udzielenie zamówienia </w:t>
      </w:r>
      <w:r w:rsidRPr="006B3B08">
        <w:rPr>
          <w:rFonts w:cstheme="minorHAnsi"/>
          <w:b/>
          <w:bCs/>
          <w:sz w:val="24"/>
          <w:szCs w:val="24"/>
        </w:rPr>
        <w:t>ustanawiają pełnomocnika</w:t>
      </w:r>
      <w:r w:rsidRPr="006B3B08">
        <w:rPr>
          <w:rFonts w:cstheme="minorHAnsi"/>
          <w:sz w:val="24"/>
          <w:szCs w:val="24"/>
        </w:rPr>
        <w:t xml:space="preserve"> do reprezentowania ich w</w:t>
      </w:r>
      <w:r w:rsidR="000E25FA" w:rsidRPr="006B3B08">
        <w:rPr>
          <w:rFonts w:cstheme="minorHAnsi"/>
          <w:sz w:val="24"/>
          <w:szCs w:val="24"/>
        </w:rPr>
        <w:t> </w:t>
      </w:r>
      <w:r w:rsidRPr="006B3B08">
        <w:rPr>
          <w:rFonts w:cstheme="minorHAnsi"/>
          <w:sz w:val="24"/>
          <w:szCs w:val="24"/>
        </w:rPr>
        <w:t>postępowaniu albo do reprezentowania i</w:t>
      </w:r>
      <w:r w:rsidR="000E25FA" w:rsidRPr="006B3B08">
        <w:rPr>
          <w:rFonts w:cstheme="minorHAnsi"/>
          <w:sz w:val="24"/>
          <w:szCs w:val="24"/>
        </w:rPr>
        <w:t> </w:t>
      </w:r>
      <w:r w:rsidRPr="006B3B08">
        <w:rPr>
          <w:rFonts w:cstheme="minorHAnsi"/>
          <w:sz w:val="24"/>
          <w:szCs w:val="24"/>
        </w:rPr>
        <w:t xml:space="preserve">zawarcia umowy w sprawie zamówienia publicznego. </w:t>
      </w:r>
      <w:r w:rsidR="00D737FA" w:rsidRPr="006B3B08">
        <w:rPr>
          <w:rFonts w:cstheme="minorHAnsi"/>
          <w:b/>
          <w:bCs/>
          <w:sz w:val="24"/>
          <w:szCs w:val="24"/>
        </w:rPr>
        <w:t>Do oferty należy dołączyć stosowne pełnomocnictwo, podpisane przez osoby upoważnione do składania oświadczeń woli</w:t>
      </w:r>
      <w:r w:rsidR="00535CCD" w:rsidRPr="006B3B08">
        <w:rPr>
          <w:rFonts w:cstheme="minorHAnsi"/>
          <w:b/>
          <w:bCs/>
          <w:sz w:val="24"/>
          <w:szCs w:val="24"/>
        </w:rPr>
        <w:t xml:space="preserve"> w imieniu </w:t>
      </w:r>
      <w:r w:rsidR="00D737FA" w:rsidRPr="006B3B08">
        <w:rPr>
          <w:rFonts w:cstheme="minorHAnsi"/>
          <w:b/>
          <w:bCs/>
          <w:sz w:val="24"/>
          <w:szCs w:val="24"/>
          <w:u w:val="single"/>
        </w:rPr>
        <w:t>każdego ze wspólników</w:t>
      </w:r>
      <w:r w:rsidR="00D737FA" w:rsidRPr="006B3B08">
        <w:rPr>
          <w:rFonts w:cstheme="minorHAnsi"/>
          <w:sz w:val="24"/>
          <w:szCs w:val="24"/>
        </w:rPr>
        <w:t xml:space="preserve">. </w:t>
      </w:r>
      <w:r w:rsidR="008C4F35" w:rsidRPr="006B3B08">
        <w:rPr>
          <w:rFonts w:cstheme="minorHAnsi"/>
          <w:bCs/>
          <w:sz w:val="24"/>
          <w:szCs w:val="24"/>
        </w:rPr>
        <w:t>Pełnomocnictwo musi być złożone w oryginale w takiej samej formie, jak składana oferta (tj. w formie elektronicznej (</w:t>
      </w:r>
      <w:r w:rsidR="004C4207" w:rsidRPr="006B3B08">
        <w:rPr>
          <w:rFonts w:cstheme="minorHAnsi"/>
          <w:bCs/>
          <w:sz w:val="24"/>
          <w:szCs w:val="24"/>
        </w:rPr>
        <w:t xml:space="preserve">opatrzone kwalifikowanym podpisem elektronicznym) </w:t>
      </w:r>
      <w:r w:rsidR="008C4F35" w:rsidRPr="006B3B08">
        <w:rPr>
          <w:rFonts w:cstheme="minorHAnsi"/>
          <w:bCs/>
          <w:sz w:val="24"/>
          <w:szCs w:val="24"/>
        </w:rPr>
        <w:t>lub postaci elektronicznej</w:t>
      </w:r>
      <w:r w:rsidR="004C4207" w:rsidRPr="006B3B08">
        <w:rPr>
          <w:rFonts w:cstheme="minorHAnsi"/>
          <w:bCs/>
          <w:sz w:val="24"/>
          <w:szCs w:val="24"/>
        </w:rPr>
        <w:t xml:space="preserve"> opatrzone</w:t>
      </w:r>
      <w:r w:rsidR="008C4F35" w:rsidRPr="006B3B0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6B3B08">
        <w:rPr>
          <w:rFonts w:cstheme="minorHAnsi"/>
          <w:bCs/>
          <w:sz w:val="24"/>
          <w:szCs w:val="24"/>
        </w:rPr>
        <w:t>z</w:t>
      </w:r>
      <w:r w:rsidR="008C4F35" w:rsidRPr="006B3B08">
        <w:rPr>
          <w:rFonts w:cstheme="minorHAnsi"/>
          <w:bCs/>
          <w:sz w:val="24"/>
          <w:szCs w:val="24"/>
        </w:rPr>
        <w:t xml:space="preserve"> art. 97 § 2 ustawy z dnia 14 lutego 1991 r. - Prawo o</w:t>
      </w:r>
      <w:r w:rsidR="00001A63" w:rsidRPr="006B3B08">
        <w:rPr>
          <w:rFonts w:cstheme="minorHAnsi"/>
          <w:bCs/>
          <w:sz w:val="24"/>
          <w:szCs w:val="24"/>
        </w:rPr>
        <w:t> </w:t>
      </w:r>
      <w:r w:rsidR="008C4F35" w:rsidRPr="006B3B0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6B3B08" w:rsidRDefault="00BC0E52"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6B3B08">
        <w:rPr>
          <w:rFonts w:cstheme="minorHAnsi"/>
          <w:sz w:val="24"/>
          <w:szCs w:val="24"/>
        </w:rPr>
        <w:t> </w:t>
      </w:r>
      <w:r w:rsidRPr="006B3B08">
        <w:rPr>
          <w:rFonts w:cstheme="minorHAnsi"/>
          <w:sz w:val="24"/>
          <w:szCs w:val="24"/>
        </w:rPr>
        <w:t xml:space="preserve">takim przypadku </w:t>
      </w:r>
      <w:r w:rsidR="00DA633C" w:rsidRPr="006B3B08">
        <w:rPr>
          <w:rFonts w:cstheme="minorHAnsi"/>
          <w:sz w:val="24"/>
          <w:szCs w:val="24"/>
        </w:rPr>
        <w:t xml:space="preserve">Wykonawcy wspólnie ubiegający się o udzielenie zamówienia dołączają do oferty oświadczenie, z którego wynika, które </w:t>
      </w:r>
      <w:r w:rsidR="00947335" w:rsidRPr="006B3B08">
        <w:rPr>
          <w:rFonts w:cstheme="minorHAnsi"/>
          <w:sz w:val="24"/>
          <w:szCs w:val="24"/>
        </w:rPr>
        <w:t>roboty budowlane</w:t>
      </w:r>
      <w:r w:rsidR="00DA633C" w:rsidRPr="006B3B08">
        <w:rPr>
          <w:rFonts w:cstheme="minorHAnsi"/>
          <w:sz w:val="24"/>
          <w:szCs w:val="24"/>
        </w:rPr>
        <w:t xml:space="preserve"> wykonają poszczególni wykonawcy</w:t>
      </w:r>
      <w:r w:rsidR="000E31A9" w:rsidRPr="006B3B08">
        <w:rPr>
          <w:rFonts w:cstheme="minorHAnsi"/>
          <w:sz w:val="24"/>
          <w:szCs w:val="24"/>
        </w:rPr>
        <w:t xml:space="preserve"> (</w:t>
      </w:r>
      <w:r w:rsidR="000E31A9" w:rsidRPr="006B3B08">
        <w:rPr>
          <w:rFonts w:cstheme="minorHAnsi"/>
          <w:b/>
          <w:bCs/>
          <w:sz w:val="24"/>
          <w:szCs w:val="24"/>
        </w:rPr>
        <w:t xml:space="preserve">wzór stanowi załącznik nr </w:t>
      </w:r>
      <w:r w:rsidR="005D2F17" w:rsidRPr="006B3B08">
        <w:rPr>
          <w:rFonts w:cstheme="minorHAnsi"/>
          <w:b/>
          <w:bCs/>
          <w:sz w:val="24"/>
          <w:szCs w:val="24"/>
        </w:rPr>
        <w:t>5</w:t>
      </w:r>
      <w:r w:rsidR="000E31A9" w:rsidRPr="006B3B08">
        <w:rPr>
          <w:rFonts w:cstheme="minorHAnsi"/>
          <w:b/>
          <w:bCs/>
          <w:sz w:val="24"/>
          <w:szCs w:val="24"/>
        </w:rPr>
        <w:t xml:space="preserve"> do SWZ</w:t>
      </w:r>
      <w:r w:rsidR="000E31A9" w:rsidRPr="006B3B08">
        <w:rPr>
          <w:rFonts w:cstheme="minorHAnsi"/>
          <w:sz w:val="24"/>
          <w:szCs w:val="24"/>
        </w:rPr>
        <w:t>)</w:t>
      </w:r>
      <w:r w:rsidR="00DA633C" w:rsidRPr="006B3B08">
        <w:rPr>
          <w:rFonts w:cstheme="minorHAnsi"/>
          <w:sz w:val="24"/>
          <w:szCs w:val="24"/>
        </w:rPr>
        <w:t>.</w:t>
      </w:r>
    </w:p>
    <w:p w:rsidR="00DC0CA0" w:rsidRPr="006B3B08" w:rsidRDefault="00DC0CA0" w:rsidP="00D7562B">
      <w:pPr>
        <w:pStyle w:val="Akapitzlist"/>
        <w:numPr>
          <w:ilvl w:val="0"/>
          <w:numId w:val="7"/>
        </w:numPr>
        <w:tabs>
          <w:tab w:val="clear" w:pos="1009"/>
        </w:tabs>
        <w:spacing w:after="0" w:line="24" w:lineRule="atLeast"/>
        <w:ind w:left="709" w:hanging="425"/>
        <w:jc w:val="both"/>
        <w:rPr>
          <w:rFonts w:cstheme="minorHAnsi"/>
          <w:bCs/>
          <w:sz w:val="24"/>
          <w:szCs w:val="24"/>
        </w:rPr>
      </w:pPr>
      <w:r w:rsidRPr="006B3B08">
        <w:rPr>
          <w:rFonts w:cstheme="minorHAnsi"/>
          <w:bCs/>
          <w:sz w:val="24"/>
          <w:szCs w:val="24"/>
        </w:rPr>
        <w:t>Oświadczenia (</w:t>
      </w:r>
      <w:r w:rsidRPr="006B3B08">
        <w:rPr>
          <w:rFonts w:cstheme="minorHAnsi"/>
          <w:b/>
          <w:sz w:val="24"/>
          <w:szCs w:val="24"/>
        </w:rPr>
        <w:t xml:space="preserve">załącznik nr </w:t>
      </w:r>
      <w:r w:rsidR="005D2F17" w:rsidRPr="006B3B08">
        <w:rPr>
          <w:rFonts w:cstheme="minorHAnsi"/>
          <w:b/>
          <w:sz w:val="24"/>
          <w:szCs w:val="24"/>
        </w:rPr>
        <w:t>2</w:t>
      </w:r>
      <w:r w:rsidRPr="006B3B08">
        <w:rPr>
          <w:rFonts w:cstheme="minorHAnsi"/>
          <w:b/>
          <w:sz w:val="24"/>
          <w:szCs w:val="24"/>
        </w:rPr>
        <w:t xml:space="preserve"> do SWZ</w:t>
      </w:r>
      <w:r w:rsidRPr="006B3B08">
        <w:rPr>
          <w:rFonts w:cstheme="minorHAnsi"/>
          <w:bCs/>
          <w:sz w:val="24"/>
          <w:szCs w:val="24"/>
        </w:rPr>
        <w:t xml:space="preserve">) i dokumenty potwierdzające brak podstaw do wykluczenia z postępowania, o których mowa w dziale VIII ust. 2 pkt 1 </w:t>
      </w:r>
      <w:r w:rsidR="00E93E1A" w:rsidRPr="006B3B08">
        <w:rPr>
          <w:rFonts w:cstheme="minorHAnsi"/>
          <w:bCs/>
          <w:sz w:val="24"/>
          <w:szCs w:val="24"/>
        </w:rPr>
        <w:t>lit. a-</w:t>
      </w:r>
      <w:r w:rsidR="001A61C4" w:rsidRPr="006B3B08">
        <w:rPr>
          <w:rFonts w:cstheme="minorHAnsi"/>
          <w:bCs/>
          <w:sz w:val="24"/>
          <w:szCs w:val="24"/>
        </w:rPr>
        <w:t>c</w:t>
      </w:r>
      <w:r w:rsidRPr="006B3B08">
        <w:rPr>
          <w:rFonts w:cstheme="minorHAnsi"/>
          <w:bCs/>
          <w:sz w:val="24"/>
          <w:szCs w:val="24"/>
        </w:rPr>
        <w:t>SWZ składa każdy z Wykonawców wspólnie ubiegających się o zamówienie. Oświadczenia potwierdzają brak podstaw wykluczenia oraz spełnianie warunków udziału w</w:t>
      </w:r>
      <w:r w:rsidR="00001A63" w:rsidRPr="006B3B08">
        <w:rPr>
          <w:rFonts w:cstheme="minorHAnsi"/>
          <w:bCs/>
          <w:sz w:val="24"/>
          <w:szCs w:val="24"/>
        </w:rPr>
        <w:t> </w:t>
      </w:r>
      <w:r w:rsidRPr="006B3B08">
        <w:rPr>
          <w:rFonts w:cstheme="minorHAnsi"/>
          <w:bCs/>
          <w:sz w:val="24"/>
          <w:szCs w:val="24"/>
        </w:rPr>
        <w:t>zakresie, w jakim każdy z wykonawców wykazuje spełnianie warunków udziałuw postępowaniu.</w:t>
      </w:r>
    </w:p>
    <w:p w:rsidR="005955AA" w:rsidRPr="00BC06D2" w:rsidRDefault="005955AA" w:rsidP="00D7562B">
      <w:pPr>
        <w:pStyle w:val="Akapitzlist"/>
        <w:spacing w:after="0" w:line="24" w:lineRule="atLeast"/>
        <w:ind w:left="709"/>
        <w:jc w:val="both"/>
        <w:rPr>
          <w:rFonts w:cstheme="minorHAnsi"/>
          <w:bCs/>
          <w:sz w:val="24"/>
          <w:szCs w:val="24"/>
          <w:highlight w:val="yellow"/>
        </w:rPr>
      </w:pPr>
    </w:p>
    <w:p w:rsidR="003E45FF" w:rsidRPr="00856EF9"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856EF9">
        <w:rPr>
          <w:rFonts w:eastAsia="Times New Roman" w:cstheme="minorHAnsi"/>
          <w:b/>
          <w:bCs/>
          <w:sz w:val="24"/>
          <w:szCs w:val="24"/>
          <w:u w:val="single"/>
          <w:lang w:eastAsia="pl-PL"/>
        </w:rPr>
        <w:lastRenderedPageBreak/>
        <w:t>ŚRODK</w:t>
      </w:r>
      <w:r w:rsidR="0001663C" w:rsidRPr="00856EF9">
        <w:rPr>
          <w:rFonts w:eastAsia="Times New Roman" w:cstheme="minorHAnsi"/>
          <w:b/>
          <w:bCs/>
          <w:sz w:val="24"/>
          <w:szCs w:val="24"/>
          <w:u w:val="single"/>
          <w:lang w:eastAsia="pl-PL"/>
        </w:rPr>
        <w:t>I</w:t>
      </w:r>
      <w:r w:rsidRPr="00856EF9">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856EF9">
        <w:rPr>
          <w:rFonts w:eastAsia="Times New Roman" w:cstheme="minorHAnsi"/>
          <w:b/>
          <w:bCs/>
          <w:sz w:val="24"/>
          <w:szCs w:val="24"/>
          <w:u w:val="single"/>
          <w:lang w:eastAsia="pl-PL"/>
        </w:rPr>
        <w:t>A</w:t>
      </w:r>
      <w:r w:rsidRPr="00856EF9">
        <w:rPr>
          <w:rFonts w:eastAsia="Times New Roman" w:cstheme="minorHAnsi"/>
          <w:b/>
          <w:bCs/>
          <w:sz w:val="24"/>
          <w:szCs w:val="24"/>
          <w:u w:val="single"/>
          <w:lang w:eastAsia="pl-PL"/>
        </w:rPr>
        <w:t xml:space="preserve"> TECHNICZN</w:t>
      </w:r>
      <w:r w:rsidR="0001663C" w:rsidRPr="00856EF9">
        <w:rPr>
          <w:rFonts w:eastAsia="Times New Roman" w:cstheme="minorHAnsi"/>
          <w:b/>
          <w:bCs/>
          <w:sz w:val="24"/>
          <w:szCs w:val="24"/>
          <w:u w:val="single"/>
          <w:lang w:eastAsia="pl-PL"/>
        </w:rPr>
        <w:t xml:space="preserve">E </w:t>
      </w:r>
      <w:r w:rsidRPr="00856EF9">
        <w:rPr>
          <w:rFonts w:eastAsia="Times New Roman" w:cstheme="minorHAnsi"/>
          <w:b/>
          <w:bCs/>
          <w:sz w:val="24"/>
          <w:szCs w:val="24"/>
          <w:u w:val="single"/>
          <w:lang w:eastAsia="pl-PL"/>
        </w:rPr>
        <w:t>I</w:t>
      </w:r>
      <w:r w:rsidR="007C1D6E" w:rsidRPr="00856EF9">
        <w:rPr>
          <w:rFonts w:eastAsia="Times New Roman" w:cstheme="minorHAnsi"/>
          <w:b/>
          <w:bCs/>
          <w:sz w:val="24"/>
          <w:szCs w:val="24"/>
          <w:u w:val="single"/>
          <w:lang w:eastAsia="pl-PL"/>
        </w:rPr>
        <w:t> </w:t>
      </w:r>
      <w:r w:rsidRPr="00856EF9">
        <w:rPr>
          <w:rFonts w:eastAsia="Times New Roman" w:cstheme="minorHAnsi"/>
          <w:b/>
          <w:bCs/>
          <w:sz w:val="24"/>
          <w:szCs w:val="24"/>
          <w:u w:val="single"/>
          <w:lang w:eastAsia="pl-PL"/>
        </w:rPr>
        <w:t>ORGANIZACYJN</w:t>
      </w:r>
      <w:r w:rsidR="0001663C" w:rsidRPr="00856EF9">
        <w:rPr>
          <w:rFonts w:eastAsia="Times New Roman" w:cstheme="minorHAnsi"/>
          <w:b/>
          <w:bCs/>
          <w:sz w:val="24"/>
          <w:szCs w:val="24"/>
          <w:u w:val="single"/>
          <w:lang w:eastAsia="pl-PL"/>
        </w:rPr>
        <w:t>E</w:t>
      </w:r>
      <w:r w:rsidRPr="00856EF9">
        <w:rPr>
          <w:rFonts w:eastAsia="Times New Roman" w:cstheme="minorHAnsi"/>
          <w:b/>
          <w:bCs/>
          <w:sz w:val="24"/>
          <w:szCs w:val="24"/>
          <w:u w:val="single"/>
          <w:lang w:eastAsia="pl-PL"/>
        </w:rPr>
        <w:t xml:space="preserve"> SPORZĄDZANIA, WYSYŁANIA I ODBIERANIA KORESPONDENCJI ELEKTRONICZNEJ</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W niniejszym postępowaniu komunikacja między Zamawiającym a Wykonawcami odbywa się w języku polskim przy użyciu środków komunikacji elektronicznej w</w:t>
      </w:r>
      <w:r>
        <w:rPr>
          <w:sz w:val="24"/>
          <w:szCs w:val="24"/>
        </w:rPr>
        <w:t> </w:t>
      </w:r>
      <w:r w:rsidRPr="00517042">
        <w:rPr>
          <w:sz w:val="24"/>
          <w:szCs w:val="24"/>
        </w:rPr>
        <w:t xml:space="preserve">rozumieniu ustawy z dnia 18 lipca 2002 r. o świadczeniu usług drogą elektroniczną (Dz. U. z 2020 r. poz. 344 </w:t>
      </w:r>
      <w:r>
        <w:rPr>
          <w:sz w:val="24"/>
          <w:szCs w:val="24"/>
        </w:rPr>
        <w:t>ze</w:t>
      </w:r>
      <w:r w:rsidRPr="00517042">
        <w:rPr>
          <w:sz w:val="24"/>
          <w:szCs w:val="24"/>
        </w:rPr>
        <w:t xml:space="preserve"> zm.), za pośrednictwem Platformy zakupowej</w:t>
      </w:r>
      <w:r w:rsidR="0008236F">
        <w:rPr>
          <w:sz w:val="24"/>
          <w:szCs w:val="24"/>
        </w:rPr>
        <w:t xml:space="preserve"> </w:t>
      </w:r>
      <w:hyperlink r:id="rId17" w:history="1">
        <w:r w:rsidR="0008236F">
          <w:rPr>
            <w:rStyle w:val="Hipercze"/>
            <w:sz w:val="24"/>
            <w:szCs w:val="24"/>
          </w:rPr>
          <w:t>przetargi.drelow.pl</w:t>
        </w:r>
      </w:hyperlink>
      <w:r w:rsidR="0008236F">
        <w:t xml:space="preserve"> </w:t>
      </w:r>
      <w:r>
        <w:rPr>
          <w:sz w:val="24"/>
          <w:szCs w:val="24"/>
        </w:rPr>
        <w:t>.</w:t>
      </w:r>
      <w:r w:rsidRPr="00517042">
        <w:rPr>
          <w:sz w:val="24"/>
          <w:szCs w:val="24"/>
        </w:rPr>
        <w:t>Korzystanie z Platformy przez Wykonawcę jest bezpłatne.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 xml:space="preserve">Zamawiający dopuszcza możliwość przekazywania sobie przez strony postępowania oświadczeń, wniosków, zawiadomień oraz informacji elektronicznie za pośrednictwem Platformy w zakładce „Korespondencja". </w:t>
      </w:r>
      <w:r w:rsidRPr="00517042">
        <w:rPr>
          <w:b/>
          <w:bCs/>
          <w:sz w:val="24"/>
          <w:szCs w:val="24"/>
        </w:rPr>
        <w:t xml:space="preserve">W wyjątkowych sytuacjach (awaria platformy, itp.) dopuszcza się również kanał komunikacji poprzez pocztę elektroniczną na adres e-mail: </w:t>
      </w:r>
      <w:hyperlink r:id="rId18" w:history="1">
        <w:r w:rsidR="0008236F" w:rsidRPr="009F6D9A">
          <w:rPr>
            <w:rStyle w:val="Hipercze"/>
            <w:b/>
            <w:bCs/>
            <w:sz w:val="24"/>
            <w:szCs w:val="24"/>
          </w:rPr>
          <w:t>zp@drelow.pl</w:t>
        </w:r>
      </w:hyperlink>
      <w:r w:rsidR="0008236F">
        <w:rPr>
          <w:b/>
          <w:bCs/>
          <w:sz w:val="24"/>
          <w:szCs w:val="24"/>
        </w:rPr>
        <w:t xml:space="preserve"> (</w:t>
      </w:r>
      <w:r>
        <w:rPr>
          <w:rStyle w:val="Hipercze"/>
          <w:b/>
          <w:bCs/>
          <w:color w:val="000000"/>
          <w:sz w:val="24"/>
          <w:szCs w:val="24"/>
        </w:rPr>
        <w:t>za wyjątkiem składnia ofert)</w:t>
      </w:r>
      <w:r w:rsidRPr="00517042">
        <w:rPr>
          <w:rStyle w:val="Hipercze"/>
          <w:b/>
          <w:bCs/>
          <w:color w:val="000000"/>
          <w:sz w:val="24"/>
          <w:szCs w:val="24"/>
        </w:rPr>
        <w:t xml:space="preserve">. </w:t>
      </w:r>
      <w:r w:rsidRPr="00517042">
        <w:rPr>
          <w:sz w:val="24"/>
          <w:szCs w:val="24"/>
        </w:rPr>
        <w:t>W</w:t>
      </w:r>
      <w:r>
        <w:rPr>
          <w:sz w:val="24"/>
          <w:szCs w:val="24"/>
        </w:rPr>
        <w:t> </w:t>
      </w:r>
      <w:r w:rsidRPr="00517042">
        <w:rPr>
          <w:sz w:val="24"/>
          <w:szCs w:val="24"/>
        </w:rPr>
        <w:t>korespondencji kierowanej do Zamawiającego Wykonawcy powinni posługiwać się numerem przedmiotowego postępowania.</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Sporządzanie i przekazywanie informacji w tym dokumentów elektronicznych musi być zgodne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rFonts w:cstheme="minorHAnsi"/>
          <w:bCs/>
          <w:sz w:val="24"/>
          <w:szCs w:val="24"/>
        </w:rPr>
        <w:t>Instrukcja</w:t>
      </w:r>
      <w:r w:rsidRPr="00517042">
        <w:rPr>
          <w:sz w:val="24"/>
          <w:szCs w:val="24"/>
        </w:rPr>
        <w:t xml:space="preserve"> korzystania z Platformy zakupowej:</w:t>
      </w:r>
    </w:p>
    <w:p w:rsidR="004E5EEE" w:rsidRPr="007303BB" w:rsidRDefault="0008236F" w:rsidP="00836B28">
      <w:pPr>
        <w:pStyle w:val="Akapitzlist"/>
        <w:numPr>
          <w:ilvl w:val="0"/>
          <w:numId w:val="45"/>
        </w:numPr>
        <w:tabs>
          <w:tab w:val="clear" w:pos="928"/>
        </w:tabs>
        <w:suppressAutoHyphens/>
        <w:spacing w:after="0" w:line="24" w:lineRule="atLeast"/>
        <w:ind w:left="1134" w:hanging="425"/>
        <w:jc w:val="both"/>
        <w:rPr>
          <w:rFonts w:ascii="Calibri" w:eastAsia="Calibri" w:hAnsi="Calibri" w:cs="Calibri"/>
          <w:b/>
          <w:bCs/>
          <w:color w:val="000000"/>
          <w:sz w:val="24"/>
          <w:szCs w:val="24"/>
          <w:lang w:bidi="pl-PL"/>
        </w:rPr>
      </w:pPr>
      <w:r>
        <w:rPr>
          <w:sz w:val="24"/>
          <w:szCs w:val="24"/>
        </w:rPr>
        <w:t>Zgodnie z instrukcją użytkownika platformy</w:t>
      </w:r>
    </w:p>
    <w:p w:rsidR="007303BB" w:rsidRPr="007303BB" w:rsidRDefault="007303BB" w:rsidP="007303BB">
      <w:pPr>
        <w:pStyle w:val="Akapitzlist"/>
        <w:suppressAutoHyphens/>
        <w:spacing w:after="0" w:line="24" w:lineRule="atLeast"/>
        <w:ind w:left="1134"/>
        <w:jc w:val="both"/>
        <w:rPr>
          <w:rFonts w:ascii="Calibri" w:eastAsia="Calibri" w:hAnsi="Calibri" w:cs="Calibri"/>
          <w:b/>
          <w:bCs/>
          <w:color w:val="000000"/>
          <w:sz w:val="24"/>
          <w:szCs w:val="24"/>
          <w:lang w:bidi="pl-PL"/>
        </w:rPr>
      </w:pPr>
    </w:p>
    <w:p w:rsidR="003E45FF" w:rsidRPr="00207C66"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07C66">
        <w:rPr>
          <w:rFonts w:eastAsia="Times New Roman" w:cstheme="minorHAnsi"/>
          <w:b/>
          <w:bCs/>
          <w:sz w:val="24"/>
          <w:szCs w:val="24"/>
          <w:u w:val="single"/>
          <w:lang w:eastAsia="pl-PL"/>
        </w:rPr>
        <w:t>OS</w:t>
      </w:r>
      <w:r w:rsidR="00A723FE" w:rsidRPr="00207C66">
        <w:rPr>
          <w:rFonts w:eastAsia="Times New Roman" w:cstheme="minorHAnsi"/>
          <w:b/>
          <w:bCs/>
          <w:sz w:val="24"/>
          <w:szCs w:val="24"/>
          <w:u w:val="single"/>
          <w:lang w:eastAsia="pl-PL"/>
        </w:rPr>
        <w:t>O</w:t>
      </w:r>
      <w:r w:rsidRPr="00207C66">
        <w:rPr>
          <w:rFonts w:eastAsia="Times New Roman" w:cstheme="minorHAnsi"/>
          <w:b/>
          <w:bCs/>
          <w:sz w:val="24"/>
          <w:szCs w:val="24"/>
          <w:u w:val="single"/>
          <w:lang w:eastAsia="pl-PL"/>
        </w:rPr>
        <w:t>B</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UPRAWNION</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DO KOMUNIKOWANIA SIĘ Z WYKONAWCAMI</w:t>
      </w:r>
    </w:p>
    <w:p w:rsidR="00517042" w:rsidRPr="00517042" w:rsidRDefault="00517042" w:rsidP="00517042">
      <w:pPr>
        <w:spacing w:after="0" w:line="24" w:lineRule="atLeast"/>
        <w:ind w:left="284"/>
        <w:jc w:val="both"/>
        <w:rPr>
          <w:sz w:val="24"/>
          <w:szCs w:val="24"/>
        </w:rPr>
      </w:pPr>
      <w:r w:rsidRPr="00517042">
        <w:rPr>
          <w:rStyle w:val="Bodytext2Bold"/>
          <w:b w:val="0"/>
          <w:bCs w:val="0"/>
          <w:sz w:val="24"/>
          <w:szCs w:val="24"/>
        </w:rPr>
        <w:t>Osobą uprawnioną do porozumiewania się z Wykonawcami jest</w:t>
      </w:r>
      <w:r w:rsidRPr="00517042">
        <w:rPr>
          <w:sz w:val="24"/>
          <w:szCs w:val="24"/>
        </w:rPr>
        <w:t xml:space="preserve">: </w:t>
      </w:r>
      <w:r w:rsidRPr="00517042">
        <w:rPr>
          <w:sz w:val="24"/>
          <w:szCs w:val="24"/>
          <w:highlight w:val="yellow"/>
        </w:rPr>
        <w:t>R</w:t>
      </w:r>
      <w:r w:rsidR="0008236F">
        <w:rPr>
          <w:sz w:val="24"/>
          <w:szCs w:val="24"/>
          <w:highlight w:val="yellow"/>
        </w:rPr>
        <w:t>obert Kot</w:t>
      </w:r>
      <w:r w:rsidRPr="00517042">
        <w:rPr>
          <w:sz w:val="24"/>
          <w:szCs w:val="24"/>
          <w:highlight w:val="yellow"/>
        </w:rPr>
        <w:t>.</w:t>
      </w:r>
    </w:p>
    <w:p w:rsidR="00B10BDB" w:rsidRPr="00BC06D2" w:rsidRDefault="00B10BDB" w:rsidP="00D7562B">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4E3BF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4E3BFF">
        <w:rPr>
          <w:rFonts w:eastAsia="Times New Roman" w:cstheme="minorHAnsi"/>
          <w:b/>
          <w:bCs/>
          <w:sz w:val="24"/>
          <w:szCs w:val="24"/>
          <w:u w:val="single"/>
          <w:lang w:eastAsia="pl-PL"/>
        </w:rPr>
        <w:t>OPIS SPOSOBU PRZYGOTOWANIA OFERTY</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 xml:space="preserve">Wykonawca może złożyć tylko </w:t>
      </w:r>
      <w:r w:rsidR="00F7585C" w:rsidRPr="004E3BFF">
        <w:rPr>
          <w:rFonts w:eastAsia="Verdana" w:cstheme="minorHAnsi"/>
          <w:sz w:val="24"/>
          <w:szCs w:val="24"/>
        </w:rPr>
        <w:t xml:space="preserve">po </w:t>
      </w:r>
      <w:r w:rsidRPr="004E3BFF">
        <w:rPr>
          <w:rFonts w:eastAsia="Verdana" w:cstheme="minorHAnsi"/>
          <w:sz w:val="24"/>
          <w:szCs w:val="24"/>
        </w:rPr>
        <w:t>jedn</w:t>
      </w:r>
      <w:r w:rsidR="00F7585C" w:rsidRPr="004E3BFF">
        <w:rPr>
          <w:rFonts w:eastAsia="Verdana" w:cstheme="minorHAnsi"/>
          <w:sz w:val="24"/>
          <w:szCs w:val="24"/>
        </w:rPr>
        <w:t>ej</w:t>
      </w:r>
      <w:r w:rsidRPr="004E3BFF">
        <w:rPr>
          <w:rFonts w:eastAsia="Verdana" w:cstheme="minorHAnsi"/>
          <w:sz w:val="24"/>
          <w:szCs w:val="24"/>
        </w:rPr>
        <w:t xml:space="preserve"> ofer</w:t>
      </w:r>
      <w:r w:rsidR="00F7585C" w:rsidRPr="004E3BFF">
        <w:rPr>
          <w:rFonts w:eastAsia="Verdana" w:cstheme="minorHAnsi"/>
          <w:sz w:val="24"/>
          <w:szCs w:val="24"/>
        </w:rPr>
        <w:t>cie na każdą z części zamówienia</w:t>
      </w:r>
      <w:r w:rsidRPr="004E3BFF">
        <w:rPr>
          <w:rFonts w:eastAsia="Verdana" w:cstheme="minorHAnsi"/>
          <w:sz w:val="24"/>
          <w:szCs w:val="24"/>
        </w:rPr>
        <w:t>.</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Treść oferty musi odpowiadać treści SWZ.</w:t>
      </w:r>
    </w:p>
    <w:p w:rsidR="00DD5165" w:rsidRPr="004F7523" w:rsidRDefault="00DD5165" w:rsidP="0008236F">
      <w:pPr>
        <w:pStyle w:val="Akapitzlist"/>
        <w:numPr>
          <w:ilvl w:val="0"/>
          <w:numId w:val="17"/>
        </w:numPr>
        <w:spacing w:after="0" w:line="240" w:lineRule="auto"/>
        <w:ind w:left="709" w:hanging="425"/>
        <w:contextualSpacing w:val="0"/>
        <w:jc w:val="both"/>
        <w:rPr>
          <w:rFonts w:cstheme="minorHAnsi"/>
          <w:color w:val="000000"/>
          <w:sz w:val="24"/>
          <w:szCs w:val="24"/>
        </w:rPr>
      </w:pPr>
      <w:r w:rsidRPr="004F7523">
        <w:rPr>
          <w:rFonts w:cstheme="minorHAnsi"/>
          <w:color w:val="000000"/>
          <w:sz w:val="24"/>
          <w:szCs w:val="24"/>
        </w:rPr>
        <w:t xml:space="preserve">Ofertę należy złożyć </w:t>
      </w:r>
      <w:r w:rsidR="0008236F">
        <w:rPr>
          <w:rFonts w:cstheme="minorHAnsi"/>
          <w:color w:val="000000"/>
          <w:sz w:val="24"/>
          <w:szCs w:val="24"/>
        </w:rPr>
        <w:t>zgodnie z zapisami instrukcji użytkownika platformy zakupowej</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Ofertę należy sporządzić w języku polskim.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Oferta może być złożona tylko do upływu terminu składania ofert.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Wykonawca może przed upływem terminu do składania ofert wycofać ofertę za pośrednictwem Platformy zakupowej. </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Wykonawca po upływie terminu do składania ofert nie może skutecznie dokonać zmiany ani wycofać złożonej oferty. </w:t>
      </w:r>
    </w:p>
    <w:p w:rsidR="00DD5165" w:rsidRPr="004F7523" w:rsidRDefault="00DD5165" w:rsidP="00DD5165">
      <w:pPr>
        <w:pStyle w:val="Akapitzlist"/>
        <w:numPr>
          <w:ilvl w:val="0"/>
          <w:numId w:val="17"/>
        </w:numPr>
        <w:spacing w:after="0" w:line="240" w:lineRule="auto"/>
        <w:ind w:left="709" w:hanging="425"/>
        <w:contextualSpacing w:val="0"/>
        <w:jc w:val="both"/>
        <w:rPr>
          <w:rFonts w:cstheme="minorHAnsi"/>
        </w:rPr>
      </w:pPr>
      <w:r w:rsidRPr="004F7523">
        <w:rPr>
          <w:rFonts w:eastAsia="Verdana" w:cstheme="minorHAnsi"/>
          <w:sz w:val="24"/>
          <w:szCs w:val="24"/>
        </w:rPr>
        <w:lastRenderedPageBreak/>
        <w:t xml:space="preserve">Ofertę składa się na formularzu ofertowym </w:t>
      </w:r>
      <w:r w:rsidRPr="004F7523">
        <w:rPr>
          <w:rFonts w:eastAsia="Verdana" w:cstheme="minorHAnsi"/>
          <w:b/>
          <w:bCs/>
          <w:sz w:val="24"/>
          <w:szCs w:val="24"/>
        </w:rPr>
        <w:t>(załącznik nr 1 do SWZ),</w:t>
      </w:r>
      <w:r w:rsidR="0008236F">
        <w:rPr>
          <w:rFonts w:eastAsia="Verdana" w:cstheme="minorHAnsi"/>
          <w:b/>
          <w:bCs/>
          <w:sz w:val="24"/>
          <w:szCs w:val="24"/>
        </w:rPr>
        <w:t xml:space="preserve"> </w:t>
      </w:r>
      <w:r w:rsidRPr="004F7523">
        <w:rPr>
          <w:rFonts w:eastAsia="Verdana" w:cstheme="minorHAnsi"/>
          <w:b/>
          <w:sz w:val="24"/>
          <w:szCs w:val="24"/>
          <w:u w:val="single"/>
        </w:rPr>
        <w:t>pod rygorem nieważności,</w:t>
      </w:r>
      <w:r w:rsidRPr="004F7523">
        <w:rPr>
          <w:rFonts w:eastAsia="Verdana" w:cstheme="minorHAnsi"/>
          <w:b/>
          <w:sz w:val="24"/>
          <w:szCs w:val="24"/>
        </w:rPr>
        <w:t xml:space="preserve"> w formie elektronicznej (opatrzonej kwalifikowanym podpisem elektronicznym) lub w postaci elektronicznej opatrzonej podpisem zaufanym lub </w:t>
      </w:r>
      <w:r w:rsidR="003851DA" w:rsidRPr="004F7523">
        <w:rPr>
          <w:rFonts w:eastAsia="Verdana" w:cstheme="minorHAnsi"/>
          <w:b/>
          <w:sz w:val="24"/>
          <w:szCs w:val="24"/>
        </w:rPr>
        <w:t xml:space="preserve">podpisem </w:t>
      </w:r>
      <w:r w:rsidRPr="004F7523">
        <w:rPr>
          <w:rFonts w:eastAsia="Verdana" w:cstheme="minorHAnsi"/>
          <w:b/>
          <w:sz w:val="24"/>
          <w:szCs w:val="24"/>
        </w:rPr>
        <w:t>osobistym</w:t>
      </w:r>
      <w:r w:rsidRPr="004F7523">
        <w:rPr>
          <w:rFonts w:eastAsia="Verdana" w:cstheme="minorHAnsi"/>
          <w:sz w:val="24"/>
          <w:szCs w:val="24"/>
        </w:rPr>
        <w:t xml:space="preserve">. </w:t>
      </w:r>
    </w:p>
    <w:p w:rsidR="002368D8" w:rsidRPr="004F7523" w:rsidRDefault="0005731F" w:rsidP="00D7562B">
      <w:pPr>
        <w:pStyle w:val="Akapitzlist"/>
        <w:numPr>
          <w:ilvl w:val="0"/>
          <w:numId w:val="17"/>
        </w:numPr>
        <w:spacing w:after="0" w:line="24" w:lineRule="atLeast"/>
        <w:ind w:left="709" w:hanging="425"/>
        <w:contextualSpacing w:val="0"/>
        <w:jc w:val="both"/>
        <w:rPr>
          <w:rFonts w:eastAsia="Verdana" w:cstheme="minorHAnsi"/>
          <w:b/>
          <w:bCs/>
          <w:sz w:val="24"/>
          <w:szCs w:val="24"/>
          <w:u w:val="single"/>
        </w:rPr>
      </w:pPr>
      <w:r w:rsidRPr="004F7523">
        <w:rPr>
          <w:rFonts w:eastAsia="Verdana" w:cstheme="minorHAnsi"/>
          <w:b/>
          <w:bCs/>
          <w:sz w:val="24"/>
          <w:szCs w:val="24"/>
          <w:u w:val="single"/>
        </w:rPr>
        <w:t>Jako załączniki do oferty</w:t>
      </w:r>
      <w:r w:rsidR="002368D8" w:rsidRPr="004F7523">
        <w:rPr>
          <w:rFonts w:eastAsia="Verdana" w:cstheme="minorHAnsi"/>
          <w:b/>
          <w:bCs/>
          <w:sz w:val="24"/>
          <w:szCs w:val="24"/>
          <w:u w:val="single"/>
        </w:rPr>
        <w:t xml:space="preserve"> Wykonawca jest zobowiązany złożyć:</w:t>
      </w:r>
    </w:p>
    <w:p w:rsidR="002368D8" w:rsidRPr="00A47BE5" w:rsidRDefault="00AE72FD"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eastAsia="Verdana" w:cstheme="minorHAnsi"/>
          <w:sz w:val="24"/>
          <w:szCs w:val="24"/>
        </w:rPr>
        <w:t>o</w:t>
      </w:r>
      <w:r w:rsidR="002368D8" w:rsidRPr="00A47BE5">
        <w:rPr>
          <w:rFonts w:eastAsia="Verdana" w:cstheme="minorHAnsi"/>
          <w:sz w:val="24"/>
          <w:szCs w:val="24"/>
        </w:rPr>
        <w:t>świadczenie</w:t>
      </w:r>
      <w:r w:rsidR="009B2AE5" w:rsidRPr="00A47BE5">
        <w:rPr>
          <w:rFonts w:eastAsia="Verdana" w:cstheme="minorHAnsi"/>
          <w:sz w:val="24"/>
          <w:szCs w:val="24"/>
        </w:rPr>
        <w:t xml:space="preserve"> o niepodleganiu wykluczeniu</w:t>
      </w:r>
      <w:r w:rsidR="00D557B7" w:rsidRPr="00A47BE5">
        <w:rPr>
          <w:rFonts w:eastAsia="Verdana" w:cstheme="minorHAnsi"/>
          <w:sz w:val="24"/>
          <w:szCs w:val="24"/>
        </w:rPr>
        <w:t xml:space="preserve"> i spełnianiu warunków udziału w postępowaniu</w:t>
      </w:r>
      <w:r w:rsidR="002368D8" w:rsidRPr="00A47BE5">
        <w:rPr>
          <w:rFonts w:eastAsia="Verdana" w:cstheme="minorHAnsi"/>
          <w:sz w:val="24"/>
          <w:szCs w:val="24"/>
        </w:rPr>
        <w:t xml:space="preserve">, o którym mowa w </w:t>
      </w:r>
      <w:r w:rsidR="009B2AE5" w:rsidRPr="00A47BE5">
        <w:rPr>
          <w:rFonts w:eastAsia="Verdana" w:cstheme="minorHAnsi"/>
          <w:sz w:val="24"/>
          <w:szCs w:val="24"/>
        </w:rPr>
        <w:t>art. 125 ust. 1 ustawy Pzp</w:t>
      </w:r>
      <w:r w:rsidR="002368D8" w:rsidRPr="00A47BE5">
        <w:rPr>
          <w:rFonts w:eastAsia="Verdana" w:cstheme="minorHAnsi"/>
          <w:sz w:val="24"/>
          <w:szCs w:val="24"/>
        </w:rPr>
        <w:t xml:space="preserve"> (</w:t>
      </w:r>
      <w:r w:rsidR="002368D8" w:rsidRPr="00A47BE5">
        <w:rPr>
          <w:rFonts w:eastAsia="Verdana" w:cstheme="minorHAnsi"/>
          <w:b/>
          <w:bCs/>
          <w:sz w:val="24"/>
          <w:szCs w:val="24"/>
        </w:rPr>
        <w:t>załącznik nr</w:t>
      </w:r>
      <w:r w:rsidR="00D557B7" w:rsidRPr="00A47BE5">
        <w:rPr>
          <w:rFonts w:eastAsia="Verdana" w:cstheme="minorHAnsi"/>
          <w:b/>
          <w:bCs/>
          <w:sz w:val="24"/>
          <w:szCs w:val="24"/>
        </w:rPr>
        <w:t>2</w:t>
      </w:r>
      <w:r w:rsidR="002368D8" w:rsidRPr="00A47BE5">
        <w:rPr>
          <w:rFonts w:eastAsia="Verdana" w:cstheme="minorHAnsi"/>
          <w:b/>
          <w:bCs/>
          <w:sz w:val="24"/>
          <w:szCs w:val="24"/>
        </w:rPr>
        <w:t xml:space="preserve"> do SWZ</w:t>
      </w:r>
      <w:r w:rsidR="002368D8" w:rsidRPr="00A47BE5">
        <w:rPr>
          <w:rFonts w:eastAsia="Verdana" w:cstheme="minorHAnsi"/>
          <w:sz w:val="24"/>
          <w:szCs w:val="24"/>
        </w:rPr>
        <w:t>)</w:t>
      </w:r>
      <w:r w:rsidR="002E0B7F" w:rsidRPr="00A47BE5">
        <w:rPr>
          <w:rFonts w:eastAsia="Verdana" w:cstheme="minorHAnsi"/>
          <w:sz w:val="24"/>
          <w:szCs w:val="24"/>
        </w:rPr>
        <w:t xml:space="preserve"> składane</w:t>
      </w:r>
      <w:r w:rsidR="003A2A06" w:rsidRPr="00A47BE5">
        <w:rPr>
          <w:rFonts w:eastAsia="Verdana" w:cstheme="minorHAnsi"/>
          <w:sz w:val="24"/>
          <w:szCs w:val="24"/>
        </w:rPr>
        <w:t>, pod rygorem nieważności,</w:t>
      </w:r>
      <w:r w:rsidR="002E0B7F" w:rsidRPr="00A47BE5">
        <w:rPr>
          <w:rFonts w:eastAsia="Verdana" w:cstheme="minorHAnsi"/>
          <w:sz w:val="24"/>
          <w:szCs w:val="24"/>
        </w:rPr>
        <w:t xml:space="preserve"> w formie elektronicznej</w:t>
      </w:r>
      <w:r w:rsidR="00D557B7" w:rsidRPr="00A47BE5">
        <w:rPr>
          <w:rFonts w:eastAsia="Verdana" w:cstheme="minorHAnsi"/>
          <w:sz w:val="24"/>
          <w:szCs w:val="24"/>
        </w:rPr>
        <w:t xml:space="preserve"> (opatrzone kwalifikowanym podpisem elektronicznym)</w:t>
      </w:r>
      <w:r w:rsidR="002E0B7F" w:rsidRPr="00A47BE5">
        <w:rPr>
          <w:rFonts w:eastAsia="Verdana" w:cstheme="minorHAnsi"/>
          <w:sz w:val="24"/>
          <w:szCs w:val="24"/>
        </w:rPr>
        <w:t xml:space="preserve"> lub w postaci elektronicznej opatrzonej podpisem zaufanym lub podpisem osobistym,</w:t>
      </w:r>
    </w:p>
    <w:p w:rsidR="002368D8" w:rsidRPr="00A47BE5" w:rsidRDefault="002368D8"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cstheme="minorHAnsi"/>
          <w:sz w:val="24"/>
          <w:szCs w:val="24"/>
        </w:rPr>
        <w:t>w przypadku wspólnego ubiegania się o zamówienie przez wykonawców, oświadczenie, o którym mowa w pkt 1 składa każdy z wykonawców wspólnie ubiegających się o zamówienie,</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eastAsia="Calibri" w:cstheme="minorHAnsi"/>
          <w:sz w:val="24"/>
          <w:szCs w:val="24"/>
        </w:rPr>
      </w:pPr>
      <w:r w:rsidRPr="00A47BE5">
        <w:rPr>
          <w:rFonts w:eastAsia="Calibri" w:cstheme="minorHAnsi"/>
          <w:sz w:val="24"/>
          <w:szCs w:val="24"/>
        </w:rPr>
        <w:t>Wykonawca, który polega na zdolnościach podmiotów udostępniających zasoby,</w:t>
      </w:r>
      <w:r w:rsidRPr="00A47BE5">
        <w:rPr>
          <w:rFonts w:cstheme="minorHAnsi"/>
          <w:b/>
          <w:sz w:val="24"/>
          <w:szCs w:val="24"/>
        </w:rPr>
        <w:t xml:space="preserve"> na zasadach określonych w art. 118 ustawy Pzp,</w:t>
      </w:r>
      <w:r w:rsidRPr="00A47BE5">
        <w:rPr>
          <w:rFonts w:eastAsia="Calibri" w:cstheme="minorHAnsi"/>
          <w:sz w:val="24"/>
          <w:szCs w:val="24"/>
        </w:rPr>
        <w:t xml:space="preserve"> musi udowodnić zamawiającemu, że realizując zamówienie, będzie dysponował niezbędnymi zasobami tych podmiotów, w szczególności </w:t>
      </w:r>
      <w:r w:rsidRPr="00A47BE5">
        <w:rPr>
          <w:rFonts w:eastAsia="Calibri" w:cstheme="minorHAnsi"/>
          <w:b/>
          <w:bCs/>
          <w:sz w:val="24"/>
          <w:szCs w:val="24"/>
        </w:rPr>
        <w:t xml:space="preserve">dołączając do oferty zobowiązanie tych podmiotów </w:t>
      </w:r>
      <w:r w:rsidRPr="00A47BE5">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A47BE5">
        <w:rPr>
          <w:rFonts w:eastAsia="Calibri" w:cstheme="minorHAnsi"/>
          <w:bCs/>
          <w:iCs/>
          <w:sz w:val="24"/>
          <w:szCs w:val="24"/>
        </w:rPr>
        <w:t xml:space="preserve">zgodnie </w:t>
      </w:r>
      <w:r w:rsidRPr="00A47BE5">
        <w:rPr>
          <w:rFonts w:eastAsia="Calibri" w:cstheme="minorHAnsi"/>
          <w:b/>
          <w:iCs/>
          <w:sz w:val="24"/>
          <w:szCs w:val="24"/>
        </w:rPr>
        <w:t>z</w:t>
      </w:r>
      <w:r w:rsidRPr="00A47BE5">
        <w:rPr>
          <w:rFonts w:eastAsia="Calibri" w:cstheme="minorHAnsi"/>
          <w:bCs/>
          <w:iCs/>
          <w:sz w:val="24"/>
          <w:szCs w:val="24"/>
        </w:rPr>
        <w:t> </w:t>
      </w:r>
      <w:r w:rsidRPr="00A47BE5">
        <w:rPr>
          <w:rFonts w:eastAsia="Calibri" w:cstheme="minorHAnsi"/>
          <w:b/>
          <w:iCs/>
          <w:sz w:val="24"/>
          <w:szCs w:val="24"/>
        </w:rPr>
        <w:t>z</w:t>
      </w:r>
      <w:r w:rsidRPr="00A47BE5">
        <w:rPr>
          <w:rFonts w:eastAsia="Calibri" w:cstheme="minorHAnsi"/>
          <w:b/>
          <w:bCs/>
          <w:iCs/>
          <w:sz w:val="24"/>
          <w:szCs w:val="24"/>
        </w:rPr>
        <w:t xml:space="preserve">ałącznikiem nr 3 do SWZ. </w:t>
      </w:r>
      <w:r w:rsidRPr="00A47BE5">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A47BE5">
        <w:rPr>
          <w:rFonts w:eastAsia="Calibri" w:cstheme="minorHAnsi"/>
          <w:sz w:val="24"/>
          <w:szCs w:val="24"/>
        </w:rPr>
        <w:t xml:space="preserve">Z zobowiązania lub innych dokumentów potwierdzających udostępnienie zasobów przez inne podmioty musi bezspornie i jednoznacznie wynikać w szczególności: </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zakres dostępnych wykonawcy zasobów podmiotu udostępniającego zasoby,</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sposób i okres udostępnienia wykonawcy i wykorzystania przez niego zasobów podmiotu udostępniającego te zasoby przy wykonywaniu zamówienia,</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czy i w jakim zakresie podmiot udostępniający zasoby, na zdolnościach którego wykonawca polega w odniesieniu do warunku udziału w</w:t>
      </w:r>
      <w:r w:rsidR="00A707CA" w:rsidRPr="00A47BE5">
        <w:rPr>
          <w:rFonts w:eastAsia="Calibri" w:cstheme="minorHAnsi"/>
          <w:sz w:val="24"/>
          <w:szCs w:val="24"/>
        </w:rPr>
        <w:t> </w:t>
      </w:r>
      <w:r w:rsidRPr="00A47BE5">
        <w:rPr>
          <w:rFonts w:eastAsia="Calibri" w:cstheme="minorHAnsi"/>
          <w:sz w:val="24"/>
          <w:szCs w:val="24"/>
        </w:rPr>
        <w:t xml:space="preserve">postępowaniu dotyczących doświadczenia, zrealizuje </w:t>
      </w:r>
      <w:r w:rsidR="00D2441E" w:rsidRPr="00A47BE5">
        <w:rPr>
          <w:rFonts w:eastAsia="Calibri" w:cstheme="minorHAnsi"/>
          <w:sz w:val="24"/>
          <w:szCs w:val="24"/>
        </w:rPr>
        <w:t>roboty budowlane</w:t>
      </w:r>
      <w:r w:rsidRPr="00A47BE5">
        <w:rPr>
          <w:rFonts w:eastAsia="Calibri" w:cstheme="minorHAnsi"/>
          <w:sz w:val="24"/>
          <w:szCs w:val="24"/>
        </w:rPr>
        <w:t xml:space="preserve">, których wskazane zdolności dotyczą. </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Wykonawca, w przypadku polegania na zdolnościach podmiotów udostępniających zasoby, na zasadach określonych w art. 118 ustawy</w:t>
      </w:r>
      <w:r w:rsidR="00AE72FD" w:rsidRPr="00A47BE5">
        <w:rPr>
          <w:rFonts w:cstheme="minorHAnsi"/>
          <w:sz w:val="24"/>
          <w:szCs w:val="24"/>
        </w:rPr>
        <w:t xml:space="preserve"> Pzp</w:t>
      </w:r>
      <w:r w:rsidRPr="00A47BE5">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A47BE5">
        <w:rPr>
          <w:rFonts w:cstheme="minorHAnsi"/>
          <w:sz w:val="24"/>
          <w:szCs w:val="24"/>
        </w:rPr>
        <w:t> </w:t>
      </w:r>
      <w:r w:rsidRPr="00A47BE5">
        <w:rPr>
          <w:rFonts w:cstheme="minorHAnsi"/>
          <w:sz w:val="24"/>
          <w:szCs w:val="24"/>
        </w:rPr>
        <w:t>postępowaniu, w</w:t>
      </w:r>
      <w:r w:rsidR="00D5248F" w:rsidRPr="00A47BE5">
        <w:rPr>
          <w:rFonts w:cstheme="minorHAnsi"/>
          <w:sz w:val="24"/>
          <w:szCs w:val="24"/>
        </w:rPr>
        <w:t> </w:t>
      </w:r>
      <w:r w:rsidRPr="00A47BE5">
        <w:rPr>
          <w:rFonts w:cstheme="minorHAnsi"/>
          <w:sz w:val="24"/>
          <w:szCs w:val="24"/>
        </w:rPr>
        <w:t xml:space="preserve">zakresie, w jakim wykonawca powołuje się na jego zasoby. Oświadczenie podmiotu udostępniającego zasoby stanowi </w:t>
      </w:r>
      <w:r w:rsidRPr="00A47BE5">
        <w:rPr>
          <w:rFonts w:cstheme="minorHAnsi"/>
          <w:b/>
          <w:bCs/>
          <w:sz w:val="24"/>
          <w:szCs w:val="24"/>
        </w:rPr>
        <w:t>załącznik nr</w:t>
      </w:r>
      <w:r w:rsidR="00AE72FD" w:rsidRPr="00A47BE5">
        <w:rPr>
          <w:rFonts w:cstheme="minorHAnsi"/>
          <w:b/>
          <w:bCs/>
          <w:sz w:val="24"/>
          <w:szCs w:val="24"/>
        </w:rPr>
        <w:t xml:space="preserve"> 4</w:t>
      </w:r>
      <w:r w:rsidRPr="00A47BE5">
        <w:rPr>
          <w:rFonts w:cstheme="minorHAnsi"/>
          <w:b/>
          <w:bCs/>
          <w:sz w:val="24"/>
          <w:szCs w:val="24"/>
        </w:rPr>
        <w:t xml:space="preserve"> do SWZ.</w:t>
      </w:r>
    </w:p>
    <w:p w:rsidR="003110BD" w:rsidRPr="00A47BE5" w:rsidRDefault="00A3015D" w:rsidP="00D7562B">
      <w:pPr>
        <w:pStyle w:val="Akapitzlist"/>
        <w:numPr>
          <w:ilvl w:val="0"/>
          <w:numId w:val="18"/>
        </w:numPr>
        <w:spacing w:after="0" w:line="24" w:lineRule="atLeast"/>
        <w:ind w:left="1134" w:right="20" w:hanging="425"/>
        <w:contextualSpacing w:val="0"/>
        <w:jc w:val="both"/>
        <w:rPr>
          <w:rFonts w:eastAsia="Verdana" w:cstheme="minorHAnsi"/>
          <w:bCs/>
          <w:sz w:val="24"/>
          <w:szCs w:val="24"/>
        </w:rPr>
      </w:pPr>
      <w:r w:rsidRPr="00A47BE5">
        <w:rPr>
          <w:rFonts w:eastAsia="Verdana" w:cstheme="minorHAnsi"/>
          <w:bCs/>
          <w:sz w:val="24"/>
          <w:szCs w:val="24"/>
        </w:rPr>
        <w:t xml:space="preserve">w celu potwierdzenia, że osoba działająca w imieniu wykonawcy jest umocowana do jego reprezentowania, zamawiający żąda od wykonawcy </w:t>
      </w:r>
      <w:r w:rsidR="00C82607" w:rsidRPr="00A47BE5">
        <w:rPr>
          <w:rFonts w:eastAsia="Verdana" w:cstheme="minorHAnsi"/>
          <w:bCs/>
          <w:sz w:val="24"/>
          <w:szCs w:val="24"/>
        </w:rPr>
        <w:t xml:space="preserve">złożenia </w:t>
      </w:r>
      <w:r w:rsidR="0027151F" w:rsidRPr="00A47BE5">
        <w:rPr>
          <w:rFonts w:eastAsia="Verdana" w:cstheme="minorHAnsi"/>
          <w:bCs/>
          <w:sz w:val="24"/>
          <w:szCs w:val="24"/>
        </w:rPr>
        <w:t xml:space="preserve">wraz z ofertą </w:t>
      </w:r>
      <w:r w:rsidRPr="00A47BE5">
        <w:rPr>
          <w:rFonts w:eastAsia="Verdana" w:cstheme="minorHAnsi"/>
          <w:b/>
          <w:sz w:val="24"/>
          <w:szCs w:val="24"/>
        </w:rPr>
        <w:t>odpisu lub informacji z Krajowego Rejestru Sądowego, Centralnej Ewidencji i</w:t>
      </w:r>
      <w:r w:rsidR="00C82607" w:rsidRPr="00A47BE5">
        <w:rPr>
          <w:rFonts w:eastAsia="Verdana" w:cstheme="minorHAnsi"/>
          <w:b/>
          <w:sz w:val="24"/>
          <w:szCs w:val="24"/>
        </w:rPr>
        <w:t> </w:t>
      </w:r>
      <w:r w:rsidRPr="00A47BE5">
        <w:rPr>
          <w:rFonts w:eastAsia="Verdana" w:cstheme="minorHAnsi"/>
          <w:b/>
          <w:sz w:val="24"/>
          <w:szCs w:val="24"/>
        </w:rPr>
        <w:t>Informacji o</w:t>
      </w:r>
      <w:r w:rsidR="00C82607" w:rsidRPr="00A47BE5">
        <w:rPr>
          <w:rFonts w:eastAsia="Verdana" w:cstheme="minorHAnsi"/>
          <w:b/>
          <w:sz w:val="24"/>
          <w:szCs w:val="24"/>
        </w:rPr>
        <w:t> </w:t>
      </w:r>
      <w:r w:rsidRPr="00A47BE5">
        <w:rPr>
          <w:rFonts w:eastAsia="Verdana" w:cstheme="minorHAnsi"/>
          <w:b/>
          <w:sz w:val="24"/>
          <w:szCs w:val="24"/>
        </w:rPr>
        <w:t>Działalności Gospodarczej lub innego właściwego rejestru</w:t>
      </w:r>
      <w:r w:rsidRPr="00A47BE5">
        <w:rPr>
          <w:rFonts w:eastAsia="Verdana" w:cstheme="minorHAnsi"/>
          <w:bCs/>
          <w:sz w:val="24"/>
          <w:szCs w:val="24"/>
        </w:rPr>
        <w:t xml:space="preserve">, przy czym, Wykonawca nie jest zobowiązany do złożenia tych </w:t>
      </w:r>
      <w:r w:rsidRPr="00A47BE5">
        <w:rPr>
          <w:rFonts w:eastAsia="Verdana" w:cstheme="minorHAnsi"/>
          <w:bCs/>
          <w:sz w:val="24"/>
          <w:szCs w:val="24"/>
        </w:rPr>
        <w:lastRenderedPageBreak/>
        <w:t>dokumentów, jeżeli zamawiający może je uzyskać za pomocą bezpłatnych i</w:t>
      </w:r>
      <w:r w:rsidR="00A707CA" w:rsidRPr="00A47BE5">
        <w:rPr>
          <w:rFonts w:eastAsia="Verdana" w:cstheme="minorHAnsi"/>
          <w:bCs/>
          <w:sz w:val="24"/>
          <w:szCs w:val="24"/>
        </w:rPr>
        <w:t> </w:t>
      </w:r>
      <w:r w:rsidRPr="00A47BE5">
        <w:rPr>
          <w:rFonts w:eastAsia="Verdana" w:cstheme="minorHAnsi"/>
          <w:bCs/>
          <w:sz w:val="24"/>
          <w:szCs w:val="24"/>
        </w:rPr>
        <w:t xml:space="preserve">ogólnodostępnych baz danych, </w:t>
      </w:r>
      <w:r w:rsidRPr="00A47BE5">
        <w:rPr>
          <w:rFonts w:eastAsia="Verdana" w:cstheme="minorHAnsi"/>
          <w:b/>
          <w:sz w:val="24"/>
          <w:szCs w:val="24"/>
        </w:rPr>
        <w:t>o ile wykonawca wskazał dane umożliwiające dostęp do tych dokumentów</w:t>
      </w:r>
      <w:r w:rsidRPr="00A47BE5">
        <w:rPr>
          <w:rFonts w:eastAsia="Verdana" w:cstheme="minorHAnsi"/>
          <w:bCs/>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A47BE5">
        <w:rPr>
          <w:rFonts w:eastAsia="Verdana" w:cstheme="minorHAnsi"/>
          <w:sz w:val="24"/>
          <w:szCs w:val="24"/>
        </w:rPr>
        <w:t xml:space="preserve">, o których mowa w </w:t>
      </w:r>
      <w:r w:rsidR="002F2CF3" w:rsidRPr="00A47BE5">
        <w:rPr>
          <w:rFonts w:eastAsia="Verdana" w:cstheme="minorHAnsi"/>
          <w:sz w:val="24"/>
          <w:szCs w:val="24"/>
        </w:rPr>
        <w:t>punkcie</w:t>
      </w:r>
      <w:r w:rsidR="009D564F" w:rsidRPr="00A47BE5">
        <w:rPr>
          <w:rFonts w:eastAsia="Verdana" w:cstheme="minorHAnsi"/>
          <w:sz w:val="24"/>
          <w:szCs w:val="24"/>
        </w:rPr>
        <w:t>5</w:t>
      </w:r>
      <w:r w:rsidR="00F0196D" w:rsidRPr="00A47BE5">
        <w:rPr>
          <w:rFonts w:eastAsia="Verdana" w:cstheme="minorHAnsi"/>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cstheme="minorHAnsi"/>
          <w:sz w:val="24"/>
          <w:szCs w:val="24"/>
        </w:rPr>
        <w:t xml:space="preserve">pełnomocnictwo, o którym mowa w dziale </w:t>
      </w:r>
      <w:r w:rsidR="00C82607" w:rsidRPr="00A47BE5">
        <w:rPr>
          <w:rFonts w:cstheme="minorHAnsi"/>
          <w:sz w:val="24"/>
          <w:szCs w:val="24"/>
        </w:rPr>
        <w:t>IX</w:t>
      </w:r>
      <w:r w:rsidRPr="00A47BE5">
        <w:rPr>
          <w:rFonts w:cstheme="minorHAnsi"/>
          <w:sz w:val="24"/>
          <w:szCs w:val="24"/>
        </w:rPr>
        <w:t xml:space="preserve"> ust. 1 SWZ - w przypadku wspólnego ubiegania się o zamówienie przez wykonawców</w:t>
      </w:r>
      <w:r w:rsidR="00F0196D" w:rsidRPr="00A47BE5">
        <w:rPr>
          <w:rFonts w:eastAsia="Verdana" w:cstheme="minorHAnsi"/>
          <w:sz w:val="24"/>
          <w:szCs w:val="24"/>
        </w:rPr>
        <w:t>,</w:t>
      </w:r>
      <w:r w:rsidR="005A7369" w:rsidRPr="00A47BE5">
        <w:rPr>
          <w:rFonts w:eastAsia="Verdana" w:cstheme="minorHAnsi"/>
          <w:sz w:val="24"/>
          <w:szCs w:val="24"/>
        </w:rPr>
        <w:t xml:space="preserve"> (pełnomocnictwo, podpisane przez osoby upoważnione do składania oświadczeń woli każdego ze wspólników).</w:t>
      </w:r>
    </w:p>
    <w:p w:rsidR="009D564F" w:rsidRPr="00A47BE5" w:rsidRDefault="009D564F"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A47BE5">
        <w:rPr>
          <w:rFonts w:cstheme="minorHAnsi"/>
          <w:sz w:val="24"/>
          <w:szCs w:val="24"/>
        </w:rPr>
        <w:t> </w:t>
      </w:r>
      <w:r w:rsidRPr="00A47BE5">
        <w:rPr>
          <w:rFonts w:cstheme="minorHAnsi"/>
          <w:sz w:val="24"/>
          <w:szCs w:val="24"/>
        </w:rPr>
        <w:t xml:space="preserve">wykonawców, którzy wykonają roboty budowlane, do realizacji których te zdolności są wymagane - </w:t>
      </w:r>
      <w:r w:rsidRPr="00A47BE5">
        <w:rPr>
          <w:rFonts w:cstheme="minorHAnsi"/>
          <w:b/>
          <w:bCs/>
          <w:sz w:val="24"/>
          <w:szCs w:val="24"/>
        </w:rPr>
        <w:t>w takim przypadku Wykonawcy wspólnie ubiegający się o</w:t>
      </w:r>
      <w:r w:rsidR="0027151F" w:rsidRPr="00A47BE5">
        <w:rPr>
          <w:rFonts w:cstheme="minorHAnsi"/>
          <w:b/>
          <w:bCs/>
          <w:sz w:val="24"/>
          <w:szCs w:val="24"/>
        </w:rPr>
        <w:t> </w:t>
      </w:r>
      <w:r w:rsidRPr="00A47BE5">
        <w:rPr>
          <w:rFonts w:cstheme="minorHAnsi"/>
          <w:b/>
          <w:bCs/>
          <w:sz w:val="24"/>
          <w:szCs w:val="24"/>
        </w:rPr>
        <w:t>udzielenie zamówienia dołączają do oferty oświadczenie, z którego wynika, które roboty budowlane wykonają poszczególni wykonawcy</w:t>
      </w:r>
      <w:r w:rsidR="000E31A9" w:rsidRPr="00A47BE5">
        <w:rPr>
          <w:rFonts w:cstheme="minorHAnsi"/>
          <w:b/>
          <w:bCs/>
          <w:sz w:val="24"/>
          <w:szCs w:val="24"/>
        </w:rPr>
        <w:t xml:space="preserve"> (wzór stanowi załącznik nr </w:t>
      </w:r>
      <w:r w:rsidR="00893B7D" w:rsidRPr="00A47BE5">
        <w:rPr>
          <w:rFonts w:cstheme="minorHAnsi"/>
          <w:b/>
          <w:bCs/>
          <w:sz w:val="24"/>
          <w:szCs w:val="24"/>
        </w:rPr>
        <w:t>5</w:t>
      </w:r>
      <w:r w:rsidR="000E31A9" w:rsidRPr="00A47BE5">
        <w:rPr>
          <w:rFonts w:cstheme="minorHAnsi"/>
          <w:b/>
          <w:bCs/>
          <w:sz w:val="24"/>
          <w:szCs w:val="24"/>
        </w:rPr>
        <w:t xml:space="preserve"> do SWZ)</w:t>
      </w:r>
      <w:r w:rsidRPr="00A47BE5">
        <w:rPr>
          <w:rFonts w:cstheme="minorHAnsi"/>
          <w:sz w:val="24"/>
          <w:szCs w:val="24"/>
        </w:rPr>
        <w:t>.</w:t>
      </w:r>
    </w:p>
    <w:p w:rsidR="0076265C" w:rsidRPr="00A47BE5" w:rsidRDefault="00AB0A1C"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z</w:t>
      </w:r>
      <w:r w:rsidR="0076265C" w:rsidRPr="00A47BE5">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4E4098" w:rsidRPr="00A47BE5" w:rsidRDefault="004E409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b/>
          <w:bCs/>
          <w:sz w:val="24"/>
          <w:szCs w:val="24"/>
        </w:rPr>
        <w:t>Zamawiający</w:t>
      </w:r>
      <w:r w:rsidR="0008236F">
        <w:rPr>
          <w:rFonts w:eastAsia="Verdana" w:cstheme="minorHAnsi"/>
          <w:b/>
          <w:bCs/>
          <w:sz w:val="24"/>
          <w:szCs w:val="24"/>
        </w:rPr>
        <w:t xml:space="preserve"> </w:t>
      </w:r>
      <w:r w:rsidRPr="00A47BE5">
        <w:rPr>
          <w:rFonts w:eastAsia="Verdana" w:cstheme="minorHAnsi"/>
          <w:b/>
          <w:bCs/>
          <w:sz w:val="24"/>
          <w:szCs w:val="24"/>
        </w:rPr>
        <w:t>żąda wskazania przez wykonawcę części zamówienia, których wykonanie zamierza powierzyć podwykonawcom</w:t>
      </w:r>
      <w:r w:rsidRPr="00A47BE5">
        <w:rPr>
          <w:rFonts w:eastAsia="Verdana" w:cstheme="minorHAnsi"/>
          <w:sz w:val="24"/>
          <w:szCs w:val="24"/>
        </w:rPr>
        <w:t xml:space="preserve"> i podania przez wykonawcę nazw podwykonawców</w:t>
      </w:r>
      <w:r w:rsidR="00C82607" w:rsidRPr="00A47BE5">
        <w:rPr>
          <w:rFonts w:eastAsia="Verdana" w:cstheme="minorHAnsi"/>
          <w:sz w:val="24"/>
          <w:szCs w:val="24"/>
        </w:rPr>
        <w:t>,</w:t>
      </w:r>
      <w:r w:rsidRPr="00A47BE5">
        <w:rPr>
          <w:rFonts w:eastAsia="Verdana" w:cstheme="minorHAnsi"/>
          <w:sz w:val="24"/>
          <w:szCs w:val="24"/>
        </w:rPr>
        <w:t xml:space="preserve"> jeżeli są już znani. Informacji należy udzielić w formularzu ofertowym.</w:t>
      </w:r>
    </w:p>
    <w:p w:rsidR="00F210A6" w:rsidRPr="006F7910" w:rsidRDefault="00F210A6"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cstheme="minorHAnsi"/>
          <w:sz w:val="24"/>
          <w:szCs w:val="24"/>
        </w:rPr>
        <w:t>Sposób sporządzenia dokumentów elektronicznych musi być zgod</w:t>
      </w:r>
      <w:r w:rsidR="004E4098" w:rsidRPr="00A47BE5">
        <w:rPr>
          <w:rFonts w:cstheme="minorHAnsi"/>
          <w:sz w:val="24"/>
          <w:szCs w:val="24"/>
        </w:rPr>
        <w:t>n</w:t>
      </w:r>
      <w:r w:rsidRPr="00A47BE5">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A47BE5">
        <w:rPr>
          <w:rFonts w:cstheme="minorHAnsi"/>
          <w:sz w:val="24"/>
          <w:szCs w:val="24"/>
        </w:rPr>
        <w:t> </w:t>
      </w:r>
      <w:r w:rsidRPr="00A47BE5">
        <w:rPr>
          <w:rFonts w:cstheme="minorHAnsi"/>
          <w:sz w:val="24"/>
          <w:szCs w:val="24"/>
        </w:rPr>
        <w:t xml:space="preserve">dnia 23 grudnia 2020 r. w sprawie podmiotowych środków dowodowych oraz innych dokumentów lub oświadczeń, jakich może żądać zamawiający od wykonawcy (Dz. U. </w:t>
      </w:r>
      <w:r w:rsidRPr="006F7910">
        <w:rPr>
          <w:rFonts w:cstheme="minorHAnsi"/>
          <w:sz w:val="24"/>
          <w:szCs w:val="24"/>
        </w:rPr>
        <w:t>z</w:t>
      </w:r>
      <w:r w:rsidR="00783930" w:rsidRPr="006F7910">
        <w:rPr>
          <w:rFonts w:cstheme="minorHAnsi"/>
          <w:sz w:val="24"/>
          <w:szCs w:val="24"/>
        </w:rPr>
        <w:t> </w:t>
      </w:r>
      <w:r w:rsidRPr="006F7910">
        <w:rPr>
          <w:rFonts w:cstheme="minorHAnsi"/>
          <w:sz w:val="24"/>
          <w:szCs w:val="24"/>
        </w:rPr>
        <w:t>2020 poz. 2415</w:t>
      </w:r>
      <w:r w:rsidR="0060454D" w:rsidRPr="006F7910">
        <w:rPr>
          <w:rFonts w:cstheme="minorHAnsi"/>
          <w:sz w:val="24"/>
          <w:szCs w:val="24"/>
        </w:rPr>
        <w:t xml:space="preserve"> ze zm.</w:t>
      </w:r>
      <w:r w:rsidRPr="006F7910">
        <w:rPr>
          <w:rFonts w:cstheme="minorHAnsi"/>
          <w:sz w:val="24"/>
          <w:szCs w:val="24"/>
        </w:rPr>
        <w:t>).</w:t>
      </w:r>
    </w:p>
    <w:p w:rsidR="002368D8" w:rsidRPr="006F7910"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6F7910">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A47BE5">
        <w:rPr>
          <w:rFonts w:eastAsia="Verdana" w:cstheme="minorHAnsi"/>
          <w:sz w:val="24"/>
          <w:szCs w:val="24"/>
        </w:rPr>
        <w:t>.</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powinna być sporządzona w języku polskim. Każdy dokument składający się na ofertę powinien być czytelny.</w:t>
      </w:r>
    </w:p>
    <w:p w:rsidR="00754C04" w:rsidRPr="00A47BE5" w:rsidRDefault="004E5EEE"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lastRenderedPageBreak/>
        <w:t>Podmiotowe środki dowodowe lub inne dokumenty, w tym dokumenty potwierdzające umocowanie do reprezentowania, sporządzone w języku obcym przekazuje się wraz z tłumaczeniem na język polski.</w:t>
      </w:r>
    </w:p>
    <w:p w:rsidR="004E1E81" w:rsidRPr="00A47BE5" w:rsidRDefault="004E1E81"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Postępowanie prowadzi się w języku polskim.</w:t>
      </w:r>
    </w:p>
    <w:p w:rsidR="00264680" w:rsidRPr="00A47BE5" w:rsidRDefault="00264680"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Sposób składania ofert</w:t>
      </w:r>
      <w:r w:rsidR="00C82607" w:rsidRPr="00A47BE5">
        <w:rPr>
          <w:rFonts w:cstheme="minorHAnsi"/>
          <w:sz w:val="24"/>
          <w:szCs w:val="24"/>
        </w:rPr>
        <w:t>y</w:t>
      </w:r>
      <w:r w:rsidRPr="00A47BE5">
        <w:rPr>
          <w:rFonts w:cstheme="minorHAnsi"/>
          <w:sz w:val="24"/>
          <w:szCs w:val="24"/>
        </w:rPr>
        <w:t xml:space="preserve"> określa dział XV SWZ.</w:t>
      </w:r>
    </w:p>
    <w:p w:rsidR="004E5EEE" w:rsidRPr="00BC06D2" w:rsidRDefault="004E5EEE" w:rsidP="00D7562B">
      <w:pPr>
        <w:spacing w:after="0" w:line="24" w:lineRule="atLeast"/>
        <w:jc w:val="both"/>
        <w:rPr>
          <w:rFonts w:eastAsia="Verdana" w:cstheme="minorHAnsi"/>
          <w:bCs/>
          <w:sz w:val="24"/>
          <w:szCs w:val="24"/>
          <w:highlight w:val="yellow"/>
        </w:rPr>
      </w:pPr>
    </w:p>
    <w:p w:rsidR="0008236F" w:rsidRPr="0008236F" w:rsidRDefault="005D58D8" w:rsidP="000823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bookmarkStart w:id="11" w:name="_Hlk90450640"/>
      <w:r w:rsidRPr="00A47BE5">
        <w:rPr>
          <w:rFonts w:eastAsia="Times New Roman" w:cstheme="minorHAnsi"/>
          <w:b/>
          <w:bCs/>
          <w:sz w:val="24"/>
          <w:szCs w:val="24"/>
          <w:u w:val="single"/>
          <w:lang w:eastAsia="pl-PL"/>
        </w:rPr>
        <w:t xml:space="preserve">WYMAGANIA DOTYCZĄCE WADIUM, W TYM JEGO KWOTA </w:t>
      </w:r>
      <w:bookmarkEnd w:id="11"/>
    </w:p>
    <w:p w:rsidR="0008236F" w:rsidRPr="0008236F" w:rsidRDefault="0008236F" w:rsidP="0008236F">
      <w:pPr>
        <w:pStyle w:val="Akapitzlist"/>
        <w:widowControl w:val="0"/>
        <w:numPr>
          <w:ilvl w:val="3"/>
          <w:numId w:val="1"/>
        </w:numPr>
        <w:spacing w:line="276" w:lineRule="auto"/>
        <w:ind w:left="284" w:hanging="284"/>
        <w:outlineLvl w:val="3"/>
        <w:rPr>
          <w:rFonts w:cstheme="minorHAnsi"/>
          <w:bCs/>
          <w:sz w:val="24"/>
          <w:szCs w:val="24"/>
        </w:rPr>
      </w:pPr>
      <w:r w:rsidRPr="0008236F">
        <w:rPr>
          <w:rFonts w:cstheme="minorHAnsi"/>
          <w:bCs/>
          <w:sz w:val="24"/>
          <w:szCs w:val="24"/>
        </w:rPr>
        <w:t>Wykonawca jest zobowiązany wnieść wadium w wysokości:</w:t>
      </w:r>
    </w:p>
    <w:p w:rsidR="0008236F" w:rsidRPr="0008236F" w:rsidRDefault="00AF021B" w:rsidP="0008236F">
      <w:pPr>
        <w:pStyle w:val="Akapitzlist"/>
        <w:widowControl w:val="0"/>
        <w:spacing w:line="276" w:lineRule="auto"/>
        <w:ind w:left="709"/>
        <w:outlineLvl w:val="3"/>
        <w:rPr>
          <w:rFonts w:cstheme="minorHAnsi"/>
          <w:bCs/>
          <w:sz w:val="24"/>
          <w:szCs w:val="24"/>
        </w:rPr>
      </w:pPr>
      <w:r>
        <w:rPr>
          <w:rFonts w:cstheme="minorHAnsi"/>
          <w:b/>
          <w:bCs/>
          <w:sz w:val="24"/>
          <w:szCs w:val="24"/>
        </w:rPr>
        <w:t>1</w:t>
      </w:r>
      <w:r w:rsidR="00664A48">
        <w:rPr>
          <w:rFonts w:cstheme="minorHAnsi"/>
          <w:b/>
          <w:bCs/>
          <w:sz w:val="24"/>
          <w:szCs w:val="24"/>
        </w:rPr>
        <w:t>0 000</w:t>
      </w:r>
      <w:r w:rsidR="0008236F" w:rsidRPr="0008236F">
        <w:rPr>
          <w:rFonts w:cstheme="minorHAnsi"/>
          <w:b/>
          <w:bCs/>
          <w:sz w:val="24"/>
          <w:szCs w:val="24"/>
        </w:rPr>
        <w:t xml:space="preserve">,00 PLN </w:t>
      </w:r>
      <w:r w:rsidR="0008236F" w:rsidRPr="0008236F">
        <w:rPr>
          <w:rFonts w:cstheme="minorHAnsi"/>
          <w:bCs/>
          <w:sz w:val="24"/>
          <w:szCs w:val="24"/>
        </w:rPr>
        <w:t xml:space="preserve">(słownie zł: </w:t>
      </w:r>
      <w:r>
        <w:rPr>
          <w:rFonts w:cstheme="minorHAnsi"/>
          <w:bCs/>
          <w:sz w:val="24"/>
          <w:szCs w:val="24"/>
        </w:rPr>
        <w:t>dziesięć</w:t>
      </w:r>
      <w:r w:rsidR="0008236F" w:rsidRPr="0008236F">
        <w:rPr>
          <w:rFonts w:cstheme="minorHAnsi"/>
          <w:bCs/>
          <w:sz w:val="24"/>
          <w:szCs w:val="24"/>
        </w:rPr>
        <w:t xml:space="preserve"> tysięcy złotych 00/100),</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bCs/>
          <w:sz w:val="24"/>
          <w:szCs w:val="24"/>
        </w:rPr>
      </w:pPr>
      <w:r w:rsidRPr="0008236F">
        <w:rPr>
          <w:rFonts w:cstheme="minorHAnsi"/>
          <w:bCs/>
          <w:sz w:val="24"/>
          <w:szCs w:val="24"/>
        </w:rPr>
        <w:t>Wadium może być wniesione w jednej lub kilku następujących formach: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pieniądzu;</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bankowych;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ubezpieczeniowych;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poręczeniach udzielanych przez podmioty, o których mowa w art. 6b ust. 5 pkt. 2 ustawy z dnia 9 listopada 2000 r. o utworzeniu Polskiej Agencji Rozwoju Przedsiębiorczości.</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sz w:val="24"/>
          <w:szCs w:val="24"/>
        </w:rPr>
      </w:pPr>
      <w:r w:rsidRPr="0008236F">
        <w:rPr>
          <w:rFonts w:cstheme="minorHAnsi"/>
          <w:bCs/>
          <w:sz w:val="24"/>
          <w:szCs w:val="24"/>
        </w:rPr>
        <w:t>Wadium wnoszone w pieniądzu należy wpłacić przelewem na następujący rachunek bankowy Zamawiającego:</w:t>
      </w:r>
    </w:p>
    <w:p w:rsidR="0008236F" w:rsidRPr="0008236F" w:rsidRDefault="0008236F" w:rsidP="0008236F">
      <w:pPr>
        <w:tabs>
          <w:tab w:val="left" w:pos="851"/>
        </w:tabs>
        <w:spacing w:line="276" w:lineRule="auto"/>
        <w:ind w:left="720"/>
        <w:jc w:val="both"/>
        <w:rPr>
          <w:rFonts w:cstheme="minorHAnsi"/>
          <w:b/>
          <w:sz w:val="24"/>
          <w:szCs w:val="24"/>
        </w:rPr>
      </w:pPr>
      <w:r w:rsidRPr="0008236F">
        <w:rPr>
          <w:rFonts w:eastAsia="Calibri" w:cstheme="minorHAnsi"/>
          <w:color w:val="000000"/>
          <w:sz w:val="24"/>
          <w:szCs w:val="24"/>
        </w:rPr>
        <w:t>nr konta:</w:t>
      </w:r>
      <w:r w:rsidRPr="0008236F">
        <w:rPr>
          <w:rFonts w:cstheme="minorHAnsi"/>
          <w:b/>
          <w:sz w:val="24"/>
          <w:szCs w:val="24"/>
        </w:rPr>
        <w:t>77 8039 0006 0010 0100 0840 0005</w:t>
      </w:r>
    </w:p>
    <w:p w:rsidR="0008236F" w:rsidRPr="0008236F" w:rsidRDefault="0008236F" w:rsidP="0008236F">
      <w:pPr>
        <w:tabs>
          <w:tab w:val="left" w:pos="851"/>
        </w:tabs>
        <w:spacing w:line="276" w:lineRule="auto"/>
        <w:ind w:left="720"/>
        <w:jc w:val="both"/>
        <w:rPr>
          <w:rFonts w:cstheme="minorHAnsi"/>
          <w:bCs/>
          <w:i/>
          <w:sz w:val="24"/>
          <w:szCs w:val="24"/>
        </w:rPr>
      </w:pPr>
      <w:r w:rsidRPr="0008236F">
        <w:rPr>
          <w:rFonts w:cstheme="minorHAnsi"/>
          <w:b/>
          <w:bCs/>
          <w:sz w:val="24"/>
          <w:szCs w:val="24"/>
        </w:rPr>
        <w:t xml:space="preserve">z adnotacją „Wadium – Znak sprawy: </w:t>
      </w:r>
      <w:r w:rsidR="00AF021B">
        <w:rPr>
          <w:rFonts w:cstheme="minorHAnsi"/>
          <w:bCs/>
          <w:sz w:val="24"/>
          <w:szCs w:val="24"/>
        </w:rPr>
        <w:t>ZP.271.1</w:t>
      </w:r>
      <w:r w:rsidR="00E76D24">
        <w:rPr>
          <w:rFonts w:cstheme="minorHAnsi"/>
          <w:bCs/>
          <w:sz w:val="24"/>
          <w:szCs w:val="24"/>
        </w:rPr>
        <w:t>7</w:t>
      </w:r>
      <w:r w:rsidRPr="0008236F">
        <w:rPr>
          <w:rFonts w:cstheme="minorHAnsi"/>
          <w:bCs/>
          <w:sz w:val="24"/>
          <w:szCs w:val="24"/>
        </w:rPr>
        <w:t>.2025.RK</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sz w:val="24"/>
          <w:szCs w:val="24"/>
        </w:rPr>
        <w:t>Za skuteczne wniesienie wadium w pieniądzu, Zamawiający uzna wadium, które zostanie zaksięgowane na rachunku bankowym Zamawiającego przed upływem terminu składania ofert.</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nazwę: dającego zlecenie (wykonawcy), beneficjenta gwarancji/poręczenia (zamawiającego), gwaranta lub poręczyciela oraz wskazanie ich siedzib,</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kwotę wadium,</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termin ważności gwarancji/poręczenia w formule: „</w:t>
      </w:r>
      <w:r w:rsidR="00E76D24">
        <w:rPr>
          <w:rFonts w:cstheme="minorHAnsi"/>
          <w:b/>
          <w:bCs/>
          <w:sz w:val="24"/>
          <w:szCs w:val="24"/>
        </w:rPr>
        <w:t>od dnia 22.10.2025– do dnia 21.11</w:t>
      </w:r>
      <w:r w:rsidRPr="0008236F">
        <w:rPr>
          <w:rFonts w:cstheme="minorHAnsi"/>
          <w:b/>
          <w:bCs/>
          <w:sz w:val="24"/>
          <w:szCs w:val="24"/>
        </w:rPr>
        <w:t>.2025</w:t>
      </w:r>
      <w:r w:rsidRPr="0008236F">
        <w:rPr>
          <w:rFonts w:cstheme="minorHAnsi"/>
          <w:bCs/>
          <w:sz w:val="24"/>
          <w:szCs w:val="24"/>
        </w:rPr>
        <w:t>”,</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zobowiązanie gwaranta/poręczyciela do zapłacenia kwoty wskazanej w gwarancji/poręczeniu na pierwsze żądanie zamawiającego w sytuacjach zatrzymania wadium określonych w przepisach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lastRenderedPageBreak/>
        <w:t>Zasady dokonywania zatrzymania i zwrotu wadium określono w przepisach art. 98 ustawy.</w:t>
      </w:r>
    </w:p>
    <w:p w:rsidR="005D58D8" w:rsidRPr="00BC06D2" w:rsidRDefault="005D58D8" w:rsidP="00D7562B">
      <w:pPr>
        <w:suppressAutoHyphens/>
        <w:spacing w:after="0" w:line="24" w:lineRule="atLeast"/>
        <w:ind w:left="709"/>
        <w:jc w:val="both"/>
        <w:rPr>
          <w:rFonts w:eastAsia="Times New Roman" w:cstheme="minorHAnsi"/>
          <w:b/>
          <w:bCs/>
          <w:sz w:val="24"/>
          <w:szCs w:val="24"/>
          <w:highlight w:val="yellow"/>
          <w:u w:val="single"/>
          <w:lang w:eastAsia="pl-PL"/>
        </w:rPr>
      </w:pPr>
    </w:p>
    <w:p w:rsidR="005D58D8" w:rsidRPr="00A47BE5" w:rsidRDefault="005D58D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TERMIN ZWIĄZANIA OFERTĄ</w:t>
      </w:r>
    </w:p>
    <w:p w:rsidR="005D58D8" w:rsidRPr="00BC06D2" w:rsidRDefault="005D58D8" w:rsidP="00D7562B">
      <w:pPr>
        <w:pStyle w:val="Akapitzlist"/>
        <w:numPr>
          <w:ilvl w:val="0"/>
          <w:numId w:val="13"/>
        </w:numPr>
        <w:spacing w:after="0" w:line="24" w:lineRule="atLeast"/>
        <w:ind w:left="567" w:hanging="283"/>
        <w:jc w:val="both"/>
        <w:rPr>
          <w:rFonts w:cstheme="minorHAnsi"/>
          <w:sz w:val="24"/>
          <w:szCs w:val="24"/>
          <w:highlight w:val="yellow"/>
        </w:rPr>
      </w:pPr>
      <w:r w:rsidRPr="00A47BE5">
        <w:rPr>
          <w:rFonts w:cstheme="minorHAnsi"/>
          <w:sz w:val="24"/>
          <w:szCs w:val="24"/>
        </w:rPr>
        <w:t>Wykonawca będzie związany ofertą</w:t>
      </w:r>
      <w:r w:rsidR="0008236F">
        <w:rPr>
          <w:rFonts w:cstheme="minorHAnsi"/>
          <w:sz w:val="24"/>
          <w:szCs w:val="24"/>
        </w:rPr>
        <w:t xml:space="preserve"> – </w:t>
      </w:r>
      <w:r w:rsidR="0008236F" w:rsidRPr="0008236F">
        <w:rPr>
          <w:rFonts w:cstheme="minorHAnsi"/>
          <w:b/>
          <w:sz w:val="24"/>
          <w:szCs w:val="24"/>
        </w:rPr>
        <w:t>30dni</w:t>
      </w:r>
    </w:p>
    <w:p w:rsidR="005D58D8" w:rsidRPr="00A47BE5" w:rsidRDefault="005D58D8" w:rsidP="00D7562B">
      <w:pPr>
        <w:pStyle w:val="Akapitzlist"/>
        <w:numPr>
          <w:ilvl w:val="0"/>
          <w:numId w:val="13"/>
        </w:numPr>
        <w:spacing w:after="0" w:line="24" w:lineRule="atLeast"/>
        <w:ind w:left="567" w:hanging="283"/>
        <w:jc w:val="both"/>
        <w:rPr>
          <w:rFonts w:cstheme="minorHAnsi"/>
          <w:sz w:val="24"/>
          <w:szCs w:val="24"/>
        </w:rPr>
      </w:pPr>
      <w:r w:rsidRPr="00A47BE5">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7BE5">
        <w:rPr>
          <w:rFonts w:cstheme="minorHAnsi"/>
          <w:sz w:val="24"/>
          <w:szCs w:val="24"/>
        </w:rPr>
        <w:tab/>
      </w:r>
    </w:p>
    <w:p w:rsidR="005D58D8" w:rsidRPr="00A47BE5" w:rsidRDefault="005D58D8" w:rsidP="00D7562B">
      <w:pPr>
        <w:pStyle w:val="Akapitzlist"/>
        <w:numPr>
          <w:ilvl w:val="0"/>
          <w:numId w:val="13"/>
        </w:numPr>
        <w:spacing w:after="0" w:line="24" w:lineRule="atLeast"/>
        <w:ind w:left="567" w:hanging="283"/>
        <w:jc w:val="both"/>
        <w:rPr>
          <w:rFonts w:ascii="Times New Roman" w:eastAsia="Times New Roman" w:hAnsi="Times New Roman" w:cs="Times New Roman"/>
          <w:b/>
          <w:bCs/>
          <w:sz w:val="24"/>
          <w:szCs w:val="24"/>
          <w:u w:val="single"/>
          <w:lang w:eastAsia="pl-PL"/>
        </w:rPr>
      </w:pPr>
      <w:r w:rsidRPr="00A47BE5">
        <w:rPr>
          <w:rFonts w:cstheme="minorHAnsi"/>
          <w:sz w:val="24"/>
          <w:szCs w:val="24"/>
        </w:rPr>
        <w:t xml:space="preserve">Przedłużenie terminu związania ofertą wymaga złożenia przez wykonawcę pisemnego oświadczenia o wyrażeniu zgody na przedłużenie terminu związania ofertą. </w:t>
      </w:r>
    </w:p>
    <w:p w:rsidR="00AF1642" w:rsidRPr="00BC06D2" w:rsidRDefault="00AF1642" w:rsidP="00D7562B">
      <w:pPr>
        <w:pStyle w:val="Akapitzlist"/>
        <w:shd w:val="clear" w:color="auto" w:fill="FFFFFF"/>
        <w:spacing w:after="0" w:line="24" w:lineRule="atLeast"/>
        <w:ind w:left="284"/>
        <w:jc w:val="both"/>
        <w:rPr>
          <w:rFonts w:eastAsia="Times New Roman" w:cstheme="minorHAnsi"/>
          <w:b/>
          <w:bCs/>
          <w:sz w:val="24"/>
          <w:szCs w:val="24"/>
          <w:highlight w:val="yellow"/>
          <w:u w:val="single"/>
          <w:lang w:eastAsia="pl-PL"/>
        </w:rPr>
      </w:pPr>
    </w:p>
    <w:p w:rsidR="003E45FF" w:rsidRPr="00A47BE5"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SPOSÓB ORAZ TERMIN SKŁADANIA OFERT</w:t>
      </w:r>
    </w:p>
    <w:p w:rsidR="008554BA" w:rsidRPr="00BC06D2" w:rsidRDefault="008554BA" w:rsidP="00D7562B">
      <w:pPr>
        <w:pStyle w:val="Akapitzlist"/>
        <w:numPr>
          <w:ilvl w:val="0"/>
          <w:numId w:val="16"/>
        </w:numPr>
        <w:shd w:val="clear" w:color="auto" w:fill="FFFFFF"/>
        <w:spacing w:after="0" w:line="24" w:lineRule="atLeast"/>
        <w:ind w:left="709" w:hanging="425"/>
        <w:jc w:val="both"/>
        <w:rPr>
          <w:rFonts w:cstheme="minorHAnsi"/>
          <w:b/>
          <w:bCs/>
          <w:sz w:val="24"/>
          <w:szCs w:val="24"/>
          <w:highlight w:val="yellow"/>
        </w:rPr>
      </w:pPr>
      <w:r w:rsidRPr="00A47BE5">
        <w:rPr>
          <w:rFonts w:eastAsia="Times New Roman" w:cstheme="minorHAnsi"/>
          <w:sz w:val="24"/>
          <w:szCs w:val="24"/>
          <w:lang w:eastAsia="pl-PL"/>
        </w:rPr>
        <w:t>Ofertę</w:t>
      </w:r>
      <w:r w:rsidRPr="00A47BE5">
        <w:rPr>
          <w:rFonts w:cstheme="minorHAnsi"/>
          <w:sz w:val="24"/>
          <w:szCs w:val="24"/>
        </w:rPr>
        <w:t xml:space="preserve"> należy złożyć do dnia </w:t>
      </w:r>
      <w:r w:rsidR="00E76D24">
        <w:rPr>
          <w:rFonts w:cstheme="minorHAnsi"/>
          <w:b/>
          <w:sz w:val="24"/>
          <w:szCs w:val="24"/>
        </w:rPr>
        <w:t>22.10</w:t>
      </w:r>
      <w:r w:rsidR="0030669A" w:rsidRPr="00BC06D2">
        <w:rPr>
          <w:rFonts w:cstheme="minorHAnsi"/>
          <w:b/>
          <w:bCs/>
          <w:sz w:val="24"/>
          <w:szCs w:val="24"/>
          <w:highlight w:val="yellow"/>
        </w:rPr>
        <w:t>.202</w:t>
      </w:r>
      <w:r w:rsidR="00AF1642" w:rsidRPr="00BC06D2">
        <w:rPr>
          <w:rFonts w:cstheme="minorHAnsi"/>
          <w:b/>
          <w:bCs/>
          <w:sz w:val="24"/>
          <w:szCs w:val="24"/>
          <w:highlight w:val="yellow"/>
        </w:rPr>
        <w:t>5</w:t>
      </w:r>
      <w:r w:rsidRPr="00BC06D2">
        <w:rPr>
          <w:rFonts w:cstheme="minorHAnsi"/>
          <w:b/>
          <w:bCs/>
          <w:sz w:val="24"/>
          <w:szCs w:val="24"/>
          <w:highlight w:val="yellow"/>
        </w:rPr>
        <w:t xml:space="preserve"> r. godz. </w:t>
      </w:r>
      <w:r w:rsidR="0008236F">
        <w:rPr>
          <w:rFonts w:cstheme="minorHAnsi"/>
          <w:b/>
          <w:bCs/>
          <w:sz w:val="24"/>
          <w:szCs w:val="24"/>
          <w:highlight w:val="yellow"/>
        </w:rPr>
        <w:t>9:00</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Sposób złożenia oferty w tym zaszyfrowania oferty opisany został dziale XII ust. 3 SWZ oraz w Instrukcji użytkownika Platformy zakupowej. Wykonawca zobowiązany jest do zapoznania się z treścią ww. Instrukcji przed złożeniem oferty. Składając ofertę Wykonawca akceptuje treść ww. Instrukcji.</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Wykonawca może przed upływem terminu do składania ofert zmienić lub wycofać ofertę za pośrednictwem Platformy zakupowej w sposób wskazany w dziale XII ust. 3 pkt 10 SWZ.</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Zamawiający, najpóźniej przed otwarciem ofert, udostępnia na stronie internetowej prowadzonego postępowania informację o kwocie, jaką zamierza przeznaczyć na sfinansowanie zamówienia.</w:t>
      </w:r>
    </w:p>
    <w:p w:rsidR="00476808" w:rsidRDefault="00476808"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TERMIN OTWARCIA OFERT</w:t>
      </w:r>
    </w:p>
    <w:p w:rsidR="00FD3BB0" w:rsidRPr="00BC06D2"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bCs/>
          <w:sz w:val="24"/>
          <w:szCs w:val="24"/>
          <w:highlight w:val="yellow"/>
        </w:rPr>
      </w:pPr>
      <w:r w:rsidRPr="00A231EF">
        <w:rPr>
          <w:rFonts w:asciiTheme="minorHAnsi" w:hAnsiTheme="minorHAnsi" w:cstheme="minorHAnsi"/>
          <w:b w:val="0"/>
          <w:bCs/>
          <w:sz w:val="24"/>
          <w:szCs w:val="24"/>
        </w:rPr>
        <w:t xml:space="preserve">Otwarcie ofert nastąpi w dniu </w:t>
      </w:r>
      <w:r w:rsidR="00E76D24">
        <w:rPr>
          <w:rFonts w:cstheme="minorHAnsi"/>
          <w:sz w:val="24"/>
          <w:szCs w:val="24"/>
        </w:rPr>
        <w:t>22.10</w:t>
      </w:r>
      <w:r w:rsidR="0008236F" w:rsidRPr="0008236F">
        <w:rPr>
          <w:rFonts w:cstheme="minorHAnsi"/>
          <w:bCs/>
          <w:sz w:val="24"/>
          <w:szCs w:val="24"/>
          <w:highlight w:val="yellow"/>
        </w:rPr>
        <w:t>.2025</w:t>
      </w:r>
      <w:r w:rsidR="0008236F" w:rsidRPr="00BC06D2">
        <w:rPr>
          <w:rFonts w:cstheme="minorHAnsi"/>
          <w:b w:val="0"/>
          <w:bCs/>
          <w:sz w:val="24"/>
          <w:szCs w:val="24"/>
          <w:highlight w:val="yellow"/>
        </w:rPr>
        <w:t xml:space="preserve"> </w:t>
      </w:r>
      <w:r w:rsidR="0008236F" w:rsidRPr="0008236F">
        <w:rPr>
          <w:rFonts w:cstheme="minorHAnsi"/>
          <w:bCs/>
          <w:sz w:val="24"/>
          <w:szCs w:val="24"/>
          <w:highlight w:val="yellow"/>
        </w:rPr>
        <w:t>r. godz. 9:15</w:t>
      </w:r>
    </w:p>
    <w:p w:rsidR="001E73AA" w:rsidRPr="00A231EF" w:rsidRDefault="001E73AA" w:rsidP="001E73AA">
      <w:pPr>
        <w:pStyle w:val="Nagwek3"/>
        <w:keepNext w:val="0"/>
        <w:numPr>
          <w:ilvl w:val="3"/>
          <w:numId w:val="15"/>
        </w:numPr>
        <w:tabs>
          <w:tab w:val="clear" w:pos="4897"/>
        </w:tabs>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Po upływie terminu składania i otwarcia ofert Zamawiający za pośrednictwem Platformy dokonuje czynności automatycznej deszyfracji ofert.</w:t>
      </w:r>
    </w:p>
    <w:p w:rsidR="004F7EC1" w:rsidRPr="00A231EF" w:rsidRDefault="004F7EC1" w:rsidP="00D7562B">
      <w:pPr>
        <w:pStyle w:val="Nagwek3"/>
        <w:keepNext w:val="0"/>
        <w:numPr>
          <w:ilvl w:val="3"/>
          <w:numId w:val="15"/>
        </w:numPr>
        <w:tabs>
          <w:tab w:val="clear" w:pos="4897"/>
        </w:tabs>
        <w:spacing w:line="24" w:lineRule="atLeast"/>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A231EF">
        <w:rPr>
          <w:rFonts w:asciiTheme="minorHAnsi" w:hAnsiTheme="minorHAnsi" w:cstheme="minorHAnsi"/>
          <w:b w:val="0"/>
          <w:bCs/>
          <w:sz w:val="24"/>
          <w:szCs w:val="24"/>
        </w:rPr>
        <w:br/>
        <w:t>w ust. 1, otwarcie ofert nastąpi niezwłocznie po usunięciu awarii.</w:t>
      </w:r>
    </w:p>
    <w:p w:rsidR="00FD3BB0" w:rsidRPr="00A231EF"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sz w:val="24"/>
          <w:szCs w:val="24"/>
        </w:rPr>
      </w:pPr>
      <w:r w:rsidRPr="00A231EF">
        <w:rPr>
          <w:rFonts w:asciiTheme="minorHAnsi" w:hAnsiTheme="minorHAnsi" w:cstheme="minorHAnsi"/>
          <w:b w:val="0"/>
          <w:sz w:val="24"/>
          <w:szCs w:val="24"/>
        </w:rPr>
        <w:t xml:space="preserve">Niezwłocznie po otwarciu ofert, zamawiający udostępni na stronie internetowej prowadzonego postępowania informacje o: </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1)</w:t>
      </w:r>
      <w:r w:rsidRPr="00A231EF">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2)</w:t>
      </w:r>
      <w:r w:rsidRPr="00A231EF">
        <w:rPr>
          <w:rFonts w:eastAsia="Times New Roman" w:cstheme="minorHAnsi"/>
          <w:bCs/>
          <w:sz w:val="24"/>
          <w:szCs w:val="24"/>
          <w:lang w:eastAsia="ar-SA"/>
        </w:rPr>
        <w:tab/>
        <w:t>cenach zawartych w ofertach.</w:t>
      </w:r>
    </w:p>
    <w:p w:rsidR="0030669A" w:rsidRPr="00A231EF" w:rsidRDefault="0030669A" w:rsidP="00D7562B">
      <w:pPr>
        <w:shd w:val="clear" w:color="auto" w:fill="FFFFFF"/>
        <w:spacing w:after="0" w:line="24" w:lineRule="atLeast"/>
        <w:jc w:val="both"/>
        <w:rPr>
          <w:rFonts w:eastAsia="Times New Roman" w:cstheme="minorHAnsi"/>
          <w:b/>
          <w:bCs/>
          <w:sz w:val="24"/>
          <w:szCs w:val="24"/>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SPOSÓB OBLICZENIA CENY</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bookmarkStart w:id="12" w:name="_Hlk66639711"/>
      <w:r w:rsidRPr="00A231EF">
        <w:rPr>
          <w:rFonts w:asciiTheme="minorHAnsi" w:hAnsiTheme="minorHAnsi" w:cstheme="minorHAnsi"/>
          <w:sz w:val="24"/>
          <w:szCs w:val="24"/>
        </w:rPr>
        <w:t xml:space="preserve">Cenę ofertową należy wyliczyć, oddzielnie dla każdej z części zamówienia, na którą/które Wykonawca składa ofertę, w szczególności na podstawie: projektu umowy, specyfikacji warunków zamówienia, dokumentacji projektowej, specyfikacji technicznej wykonania i odbioru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r w:rsidRPr="00A231EF">
        <w:rPr>
          <w:rFonts w:asciiTheme="minorHAnsi" w:hAnsiTheme="minorHAnsi" w:cstheme="minorHAnsi"/>
          <w:sz w:val="24"/>
          <w:szCs w:val="24"/>
        </w:rPr>
        <w:lastRenderedPageBreak/>
        <w:t>Wykonawca poda cenę ofertową brutto za całość danej części zamówienia w formularzu ofertowym stanowiącym załącznik nr 1 do SWZ, oddzielnie dla każdej z części zamówienia, na którą/które Wykonawca składa ofertę.</w:t>
      </w:r>
    </w:p>
    <w:p w:rsidR="00A231EF" w:rsidRPr="00A231EF" w:rsidRDefault="00A231EF" w:rsidP="00A231EF">
      <w:pPr>
        <w:pStyle w:val="Tekstpodstawowywcity21"/>
        <w:numPr>
          <w:ilvl w:val="0"/>
          <w:numId w:val="27"/>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r w:rsidRPr="00A231EF">
        <w:rPr>
          <w:rFonts w:asciiTheme="minorHAnsi" w:hAnsiTheme="minorHAnsi" w:cstheme="minorHAnsi"/>
          <w:sz w:val="24"/>
          <w:szCs w:val="24"/>
        </w:rPr>
        <w:t>Cenę ofertową należy obliczyć jako cenę ryczałtową brutto uwzględniając zakres zamówienia oraz wszelkie koszty związane z realizacją zamówienia, jak i ewentualne ryzyko ekonomiczne, wynikające z okoliczności, których nie można było przewidzieć w chwili zawierania umowy. Wykonawca</w:t>
      </w:r>
      <w:r w:rsidRPr="00A231EF">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sz w:val="24"/>
          <w:szCs w:val="24"/>
        </w:rPr>
        <w:t>Cena</w:t>
      </w:r>
      <w:r w:rsidRPr="00A231EF">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iCs/>
          <w:sz w:val="24"/>
          <w:szCs w:val="24"/>
        </w:rPr>
      </w:pPr>
      <w:r w:rsidRPr="00A231EF">
        <w:rPr>
          <w:rFonts w:asciiTheme="minorHAnsi" w:hAnsiTheme="minorHAnsi" w:cstheme="minorHAnsi"/>
          <w:sz w:val="24"/>
          <w:szCs w:val="24"/>
        </w:rPr>
        <w:t>W cenie należy uwzględnić również niezbędne do realizacji koszty towarzyszące dotyczące w szczególności:</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zapewnienia generalnego wykonawstwa i kierownictwa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zabezpieczenia i oznakowania terenu budowy w okresie trwania umowy,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urządzenia i organizacji placu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zapewnienie we własnym zakresie wody i energii elektrycznej na cele budowlane,</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iCs/>
          <w:sz w:val="24"/>
          <w:szCs w:val="24"/>
        </w:rPr>
        <w:t>wszelkich prac przygotowawczych, prac porządkowych,</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sporządzenia planu bezpieczeństwa i ochrony zdrowia,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prowadzenia dziennika budowy i wykonywania obmiarów ilości zrealizowanych robót,</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 xml:space="preserve">prowadzenia pomiarów kontrolnych zgodnie z wymogami </w:t>
      </w:r>
      <w:r w:rsidR="0008236F">
        <w:rPr>
          <w:rFonts w:cstheme="minorHAnsi"/>
          <w:sz w:val="24"/>
          <w:szCs w:val="24"/>
        </w:rPr>
        <w:t>dokumentacji projektowej,</w:t>
      </w:r>
      <w:r w:rsidRPr="00FD68A9">
        <w:rPr>
          <w:rFonts w:cstheme="minorHAnsi"/>
          <w:sz w:val="24"/>
          <w:szCs w:val="24"/>
        </w:rPr>
        <w:t xml:space="preserve"> oraz przepisami prawa, </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sporządzenia dokumentacji powykonawczej,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obsługi geodezyjnej,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wykonania i uzyskania zatwierdzenia w odpowiednich organach, czasowej organizacji ruchu (jeżeli dotyczy),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wszelkich robót, materiałów, urządzeń, wyposażenia, sprzętu i transportu,</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lastRenderedPageBreak/>
        <w:t>wykonywaniem czynności objętych zakresem zadania zgodnie z wymaganiami przepisów dotyczących ochrony środowiska, BHP, ppoż., w sposób nieuciążliwy dla ludzi i środowiska i zapewniający bezpieczeństwo osób oraz mienia,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rekompensaty ewentualnych szkód osobom trzecim, w związku z niewłaściwym wykonywaniem robót lub błędów Wykonawcy,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usuwania kolizji z istniejącą infrastrukturą wynikłych przy realizacji zamówienia w związku z niewłaściwym wykonywaniem robót lub błędów Wykonawcy.</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FD68A9">
        <w:rPr>
          <w:rFonts w:asciiTheme="minorHAnsi" w:hAnsiTheme="minorHAnsi" w:cstheme="minorHAnsi"/>
          <w:sz w:val="24"/>
          <w:szCs w:val="24"/>
        </w:rPr>
        <w:t>Przy</w:t>
      </w:r>
      <w:r w:rsidRPr="00FD68A9">
        <w:rPr>
          <w:rFonts w:asciiTheme="minorHAnsi" w:hAnsiTheme="minorHAnsi" w:cstheme="minorHAnsi"/>
          <w:bCs/>
          <w:sz w:val="24"/>
          <w:szCs w:val="24"/>
        </w:rPr>
        <w:t xml:space="preserve"> wyliczeniu ceny ofertowej należy przyjąć, że </w:t>
      </w:r>
      <w:r w:rsidRPr="00FD68A9">
        <w:rPr>
          <w:rFonts w:asciiTheme="minorHAnsi" w:hAnsiTheme="minorHAnsi" w:cstheme="minorHAnsi"/>
          <w:sz w:val="24"/>
          <w:szCs w:val="24"/>
        </w:rPr>
        <w:t>w przypadku występowania ewentualnych niespójnych zapisów w dokumentach stanowiących załącznik</w:t>
      </w:r>
      <w:r w:rsidR="00FD68A9" w:rsidRPr="00FD68A9">
        <w:rPr>
          <w:rFonts w:asciiTheme="minorHAnsi" w:hAnsiTheme="minorHAnsi" w:cstheme="minorHAnsi"/>
          <w:sz w:val="24"/>
          <w:szCs w:val="24"/>
        </w:rPr>
        <w:t>i</w:t>
      </w:r>
      <w:r w:rsidRPr="00FD68A9">
        <w:rPr>
          <w:rFonts w:asciiTheme="minorHAnsi" w:hAnsiTheme="minorHAnsi" w:cstheme="minorHAnsi"/>
          <w:sz w:val="24"/>
          <w:szCs w:val="24"/>
        </w:rPr>
        <w:t xml:space="preserve"> nr 12</w:t>
      </w:r>
      <w:r w:rsidR="00E152DA">
        <w:rPr>
          <w:rFonts w:asciiTheme="minorHAnsi" w:hAnsiTheme="minorHAnsi" w:cstheme="minorHAnsi"/>
          <w:sz w:val="24"/>
          <w:szCs w:val="24"/>
        </w:rPr>
        <w:t>a, 12b,</w:t>
      </w:r>
      <w:r w:rsidRPr="00FD68A9">
        <w:rPr>
          <w:rFonts w:asciiTheme="minorHAnsi" w:hAnsiTheme="minorHAnsi" w:cstheme="minorHAnsi"/>
          <w:sz w:val="24"/>
          <w:szCs w:val="24"/>
        </w:rPr>
        <w:t xml:space="preserve"> do SWZ, wszelkie rozbieżności będą rozstrzygane na korzyść Zamawiającego</w:t>
      </w:r>
      <w:r w:rsidRPr="00FD68A9">
        <w:rPr>
          <w:rFonts w:asciiTheme="minorHAnsi" w:hAnsiTheme="minorHAnsi" w:cstheme="minorHAnsi"/>
          <w:bCs/>
          <w:sz w:val="24"/>
          <w:szCs w:val="24"/>
        </w:rPr>
        <w:t>.</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ofertowa powinna być wyrażona w złotych polskich (PLN) z dokładnością do dwóch </w:t>
      </w:r>
      <w:r w:rsidRPr="00FD68A9">
        <w:rPr>
          <w:rFonts w:asciiTheme="minorHAnsi" w:hAnsiTheme="minorHAnsi" w:cstheme="minorHAnsi"/>
          <w:sz w:val="24"/>
          <w:szCs w:val="24"/>
        </w:rPr>
        <w:t>miejsc</w:t>
      </w:r>
      <w:r w:rsidRPr="00FD68A9">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Zamawiający nie przewiduje rozliczeń w walucie obcej.</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Wyliczona cena ofertowa brutto będzie służyć do porównania złożonych ofert</w:t>
      </w:r>
      <w:r w:rsidR="00FD68A9" w:rsidRPr="00FD68A9">
        <w:rPr>
          <w:rFonts w:asciiTheme="minorHAnsi" w:hAnsiTheme="minorHAnsi" w:cstheme="minorHAnsi"/>
          <w:sz w:val="24"/>
          <w:szCs w:val="24"/>
          <w:shd w:val="clear" w:color="auto" w:fill="FFFFFF"/>
        </w:rPr>
        <w:t>, oddzielnie dla każdej z części zamówienia</w:t>
      </w:r>
      <w:r w:rsidRPr="00FD68A9">
        <w:rPr>
          <w:rFonts w:asciiTheme="minorHAnsi" w:hAnsiTheme="minorHAnsi" w:cstheme="minorHAnsi"/>
          <w:sz w:val="24"/>
          <w:szCs w:val="24"/>
          <w:shd w:val="clear" w:color="auto" w:fill="FFFFFF"/>
        </w:rPr>
        <w:t xml:space="preserve"> i do rozliczenia w trakcie realizacji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Jeżeli</w:t>
      </w:r>
      <w:r w:rsidRPr="00FD68A9">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poinformowania zamawiającego, że wybór jego oferty będzie prowadził do powstania u zamawiającego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nazwy (rodzaju) towaru lub usługi, których dostawa lub świadczenie będą prowadziły do powstania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wartości towaru lub usługi objętego obowiązkiem podatkowym zamawiającego, bez kwoty podatku,</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stawki podatku od towarów i usług, która zgodnie z wiedzą wykonawcy, będzie miała zastosowanie.</w:t>
      </w:r>
    </w:p>
    <w:p w:rsidR="00FD68A9" w:rsidRPr="009C5871" w:rsidRDefault="009C5871" w:rsidP="009C5871">
      <w:pPr>
        <w:pStyle w:val="Akapitzlist"/>
        <w:numPr>
          <w:ilvl w:val="0"/>
          <w:numId w:val="27"/>
        </w:numPr>
        <w:spacing w:after="0" w:line="240" w:lineRule="auto"/>
        <w:ind w:left="641" w:hanging="357"/>
        <w:jc w:val="both"/>
        <w:rPr>
          <w:rFonts w:eastAsia="Times New Roman" w:cstheme="minorHAnsi"/>
          <w:sz w:val="24"/>
          <w:szCs w:val="24"/>
          <w:lang w:eastAsia="ar-SA"/>
        </w:rPr>
      </w:pPr>
      <w:r w:rsidRPr="009C5871">
        <w:rPr>
          <w:rFonts w:eastAsia="Times New Roman" w:cstheme="minorHAnsi"/>
          <w:sz w:val="24"/>
          <w:szCs w:val="24"/>
          <w:lang w:eastAsia="ar-SA"/>
        </w:rPr>
        <w:t>Wzór formularza ofertowego (załącznik nr 1 do SWZ) został opracowany przy założeniu, iż wybór oferty nie będzie prowadzić do powstania u Zamawiającego obowiązku podatkowego w zakresie podatku VAT. W przypadku, gdy wybór oferty wykonawcy prowadziłby do powstania u zamawiającego obowiązku podatkowego, Wykonawca winien odpowiednio zmodyfikować treść formularza w celu przedstawienia informacji, o których mowa w ust. 12.</w:t>
      </w:r>
    </w:p>
    <w:p w:rsidR="00A231EF" w:rsidRPr="009C5871" w:rsidRDefault="00A231EF" w:rsidP="009C5871">
      <w:pPr>
        <w:pStyle w:val="Tekstpodstawowywcity21"/>
        <w:numPr>
          <w:ilvl w:val="0"/>
          <w:numId w:val="27"/>
        </w:numPr>
        <w:tabs>
          <w:tab w:val="clear" w:pos="644"/>
        </w:tabs>
        <w:ind w:left="641" w:hanging="357"/>
        <w:jc w:val="left"/>
        <w:rPr>
          <w:rFonts w:asciiTheme="minorHAnsi" w:hAnsiTheme="minorHAnsi" w:cstheme="minorHAnsi"/>
          <w:sz w:val="24"/>
          <w:szCs w:val="24"/>
        </w:rPr>
      </w:pPr>
      <w:r w:rsidRPr="009C5871">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w:t>
      </w:r>
      <w:r w:rsidRPr="004D3796">
        <w:rPr>
          <w:rFonts w:asciiTheme="minorHAnsi" w:hAnsiTheme="minorHAnsi" w:cstheme="minorHAnsi"/>
          <w:sz w:val="24"/>
          <w:szCs w:val="24"/>
        </w:rPr>
        <w:lastRenderedPageBreak/>
        <w:t xml:space="preserve">zamówienia, rysunków i opisów w projekcie, zasad wiedzy technicznej i sztuki budowlanej. </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rsidR="00A231EF" w:rsidRDefault="00A231EF" w:rsidP="004D3796">
      <w:pPr>
        <w:pStyle w:val="Tekstpodstawowywcity21"/>
        <w:suppressAutoHyphens w:val="0"/>
        <w:spacing w:line="24" w:lineRule="atLeast"/>
        <w:ind w:left="709" w:firstLine="0"/>
        <w:rPr>
          <w:rFonts w:asciiTheme="minorHAnsi" w:hAnsiTheme="minorHAnsi" w:cstheme="minorHAnsi"/>
          <w:sz w:val="24"/>
          <w:szCs w:val="24"/>
          <w:highlight w:val="yellow"/>
        </w:rPr>
      </w:pPr>
    </w:p>
    <w:bookmarkEnd w:id="12"/>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OPIS KRYTERIÓW OCENY OFERT, WRAZ Z PODANIEM WAG TYCH KRYTERIÓW I</w:t>
      </w:r>
      <w:r w:rsidR="000B2857" w:rsidRPr="006F7910">
        <w:rPr>
          <w:rFonts w:eastAsia="Times New Roman" w:cstheme="minorHAnsi"/>
          <w:b/>
          <w:bCs/>
          <w:sz w:val="24"/>
          <w:szCs w:val="24"/>
          <w:u w:val="single"/>
          <w:lang w:eastAsia="pl-PL"/>
        </w:rPr>
        <w:t> </w:t>
      </w:r>
      <w:r w:rsidRPr="006F7910">
        <w:rPr>
          <w:rFonts w:eastAsia="Times New Roman" w:cstheme="minorHAnsi"/>
          <w:b/>
          <w:bCs/>
          <w:sz w:val="24"/>
          <w:szCs w:val="24"/>
          <w:u w:val="single"/>
          <w:lang w:eastAsia="pl-PL"/>
        </w:rPr>
        <w:t>SPOSOBU OCENY OFERT</w:t>
      </w:r>
    </w:p>
    <w:p w:rsidR="00064304" w:rsidRPr="006F7910" w:rsidRDefault="00B31263"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Przy wyborze najkorzystniejszej oferty Zamawiający będzie się kierował następującymi kryteriami oceny ofert</w:t>
      </w:r>
      <w:r w:rsidR="000018C3" w:rsidRPr="006F7910">
        <w:rPr>
          <w:rFonts w:cstheme="minorHAnsi"/>
          <w:sz w:val="24"/>
          <w:szCs w:val="24"/>
        </w:rPr>
        <w:t xml:space="preserve"> (dotyczy każdej z części zamówienia):</w:t>
      </w:r>
    </w:p>
    <w:p w:rsidR="00064304" w:rsidRPr="006F7910" w:rsidRDefault="00064304"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 xml:space="preserve">cena o wadze 60 % (oferowaną cenę </w:t>
      </w:r>
      <w:r w:rsidR="007515A5" w:rsidRPr="006F7910">
        <w:rPr>
          <w:rFonts w:cstheme="minorHAnsi"/>
          <w:sz w:val="24"/>
          <w:szCs w:val="24"/>
        </w:rPr>
        <w:t xml:space="preserve">brutto </w:t>
      </w:r>
      <w:r w:rsidRPr="006F7910">
        <w:rPr>
          <w:rFonts w:cstheme="minorHAnsi"/>
          <w:sz w:val="24"/>
          <w:szCs w:val="24"/>
        </w:rPr>
        <w:t>Wykonawca poda wformularzu ofertowym),</w:t>
      </w:r>
    </w:p>
    <w:p w:rsidR="006D26E7" w:rsidRPr="006F7910" w:rsidRDefault="00AB77C5"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okres gwarancji</w:t>
      </w:r>
      <w:r w:rsidR="00064304" w:rsidRPr="006F7910">
        <w:rPr>
          <w:rFonts w:cstheme="minorHAnsi"/>
          <w:sz w:val="24"/>
          <w:szCs w:val="24"/>
        </w:rPr>
        <w:t xml:space="preserve"> o</w:t>
      </w:r>
      <w:r w:rsidR="00672319" w:rsidRPr="006F7910">
        <w:rPr>
          <w:rFonts w:cstheme="minorHAnsi"/>
          <w:sz w:val="24"/>
          <w:szCs w:val="24"/>
        </w:rPr>
        <w:t> </w:t>
      </w:r>
      <w:r w:rsidR="00064304" w:rsidRPr="006F7910">
        <w:rPr>
          <w:rFonts w:cstheme="minorHAnsi"/>
          <w:sz w:val="24"/>
          <w:szCs w:val="24"/>
        </w:rPr>
        <w:t>wadze 40 %</w:t>
      </w:r>
      <w:r w:rsidRPr="006F7910">
        <w:rPr>
          <w:rFonts w:cstheme="minorHAnsi"/>
          <w:sz w:val="24"/>
          <w:szCs w:val="24"/>
        </w:rPr>
        <w:t xml:space="preserve"> (oferowany okres gwarancji Wykonawca poda w</w:t>
      </w:r>
      <w:r w:rsidR="00893B7D" w:rsidRPr="006F7910">
        <w:rPr>
          <w:rFonts w:cstheme="minorHAnsi"/>
          <w:sz w:val="24"/>
          <w:szCs w:val="24"/>
        </w:rPr>
        <w:t> </w:t>
      </w:r>
      <w:r w:rsidRPr="006F7910">
        <w:rPr>
          <w:rFonts w:cstheme="minorHAnsi"/>
          <w:sz w:val="24"/>
          <w:szCs w:val="24"/>
        </w:rPr>
        <w:t>formularzu ofertowym)</w:t>
      </w:r>
      <w:r w:rsidR="006D26E7" w:rsidRPr="006F7910">
        <w:rPr>
          <w:rFonts w:cstheme="minorHAnsi"/>
          <w:sz w:val="24"/>
          <w:szCs w:val="24"/>
        </w:rPr>
        <w:t xml:space="preserve">.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Każda oferta będzie oceniana w skali 100 pkt</w:t>
      </w:r>
      <w:r w:rsidR="000018C3" w:rsidRPr="006F7910">
        <w:rPr>
          <w:rFonts w:cstheme="minorHAnsi"/>
          <w:sz w:val="24"/>
          <w:szCs w:val="24"/>
        </w:rPr>
        <w:t>, oddzielnie dla danej części zamówienia.</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Liczba punktów w kryterium cena będzie obliczona na podstawie następującego wzoru:</w:t>
      </w:r>
    </w:p>
    <w:p w:rsidR="00186ED2" w:rsidRPr="006F7910" w:rsidRDefault="00186ED2" w:rsidP="00D7562B">
      <w:pPr>
        <w:suppressAutoHyphens/>
        <w:spacing w:after="0" w:line="24" w:lineRule="atLeast"/>
        <w:ind w:left="709"/>
        <w:jc w:val="both"/>
        <w:rPr>
          <w:rFonts w:cstheme="minorHAnsi"/>
          <w:sz w:val="24"/>
          <w:szCs w:val="24"/>
        </w:rPr>
      </w:pPr>
    </w:p>
    <w:p w:rsidR="00DF46B0" w:rsidRPr="006F7910" w:rsidRDefault="00A52625" w:rsidP="00D7562B">
      <w:pPr>
        <w:spacing w:after="0" w:line="24" w:lineRule="atLeast"/>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rsidR="003C6694" w:rsidRPr="006F7910" w:rsidRDefault="003C6694" w:rsidP="00D7562B">
      <w:pPr>
        <w:spacing w:after="0" w:line="24" w:lineRule="atLeast"/>
        <w:ind w:left="372" w:firstLine="708"/>
        <w:jc w:val="both"/>
        <w:rPr>
          <w:rFonts w:cstheme="minorHAnsi"/>
          <w:b/>
          <w:sz w:val="18"/>
          <w:szCs w:val="18"/>
        </w:rPr>
      </w:pPr>
    </w:p>
    <w:p w:rsidR="00064304" w:rsidRPr="006F7910" w:rsidRDefault="00B31263" w:rsidP="00D7562B">
      <w:pPr>
        <w:spacing w:after="0" w:line="24" w:lineRule="atLeast"/>
        <w:ind w:left="372" w:firstLine="708"/>
        <w:jc w:val="both"/>
        <w:rPr>
          <w:rFonts w:cstheme="minorHAnsi"/>
          <w:b/>
          <w:sz w:val="18"/>
          <w:szCs w:val="18"/>
        </w:rPr>
      </w:pPr>
      <w:r w:rsidRPr="006F7910">
        <w:rPr>
          <w:rFonts w:cstheme="minorHAnsi"/>
          <w:b/>
          <w:sz w:val="18"/>
          <w:szCs w:val="18"/>
        </w:rPr>
        <w:t>* spośród wszystkich złożonych ofert niepodlegających odrzuceniu</w:t>
      </w:r>
    </w:p>
    <w:p w:rsidR="003C6694" w:rsidRPr="006F7910" w:rsidRDefault="003C6694" w:rsidP="00D7562B">
      <w:pPr>
        <w:spacing w:after="0" w:line="24" w:lineRule="atLeast"/>
        <w:ind w:left="372" w:firstLine="708"/>
        <w:jc w:val="both"/>
        <w:rPr>
          <w:rFonts w:cstheme="minorHAnsi"/>
          <w:b/>
          <w:sz w:val="18"/>
          <w:szCs w:val="18"/>
        </w:rPr>
      </w:pP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Punkty w kryterium „okres gwarancji” przyznawane będą w następujący sposób:</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okres gwarancji wynoszący 3 lata – 0 p</w:t>
      </w:r>
      <w:r w:rsidR="00A52625" w:rsidRPr="006F7910">
        <w:rPr>
          <w:rFonts w:asciiTheme="minorHAnsi" w:hAnsiTheme="minorHAnsi" w:cstheme="minorHAnsi"/>
          <w:b w:val="0"/>
          <w:sz w:val="24"/>
          <w:szCs w:val="24"/>
        </w:rPr>
        <w:t>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4 lata –20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5 lat – 40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spacing w:after="0" w:line="24" w:lineRule="atLeast"/>
        <w:ind w:left="709"/>
        <w:jc w:val="both"/>
        <w:rPr>
          <w:rFonts w:cstheme="minorHAnsi"/>
          <w:b/>
          <w:sz w:val="24"/>
          <w:szCs w:val="24"/>
        </w:rPr>
      </w:pPr>
      <w:r w:rsidRPr="006F7910">
        <w:rPr>
          <w:rFonts w:cstheme="minorHAnsi"/>
          <w:b/>
          <w:sz w:val="24"/>
          <w:szCs w:val="24"/>
          <w:u w:val="single"/>
        </w:rPr>
        <w:t xml:space="preserve">Uwaga! </w:t>
      </w:r>
      <w:r w:rsidRPr="006F7910">
        <w:rPr>
          <w:rFonts w:cstheme="minorHAnsi"/>
          <w:b/>
          <w:sz w:val="24"/>
          <w:szCs w:val="24"/>
        </w:rPr>
        <w:t>Zamawiający zastrzega, iż</w:t>
      </w:r>
      <w:r w:rsidR="00E152DA">
        <w:rPr>
          <w:rFonts w:cstheme="minorHAnsi"/>
          <w:b/>
          <w:sz w:val="24"/>
          <w:szCs w:val="24"/>
        </w:rPr>
        <w:t xml:space="preserve"> </w:t>
      </w:r>
      <w:r w:rsidRPr="006F7910">
        <w:rPr>
          <w:rFonts w:cstheme="minorHAnsi"/>
          <w:b/>
          <w:sz w:val="24"/>
          <w:szCs w:val="24"/>
        </w:rPr>
        <w:t>oferowany okres gwarancji nie może być krótszy niż 3 lata i</w:t>
      </w:r>
      <w:r w:rsidR="00E152DA">
        <w:rPr>
          <w:rFonts w:cstheme="minorHAnsi"/>
          <w:b/>
          <w:sz w:val="24"/>
          <w:szCs w:val="24"/>
        </w:rPr>
        <w:t xml:space="preserve"> </w:t>
      </w:r>
      <w:r w:rsidRPr="006F7910">
        <w:rPr>
          <w:rFonts w:cstheme="minorHAnsi"/>
          <w:b/>
          <w:sz w:val="24"/>
          <w:szCs w:val="24"/>
        </w:rPr>
        <w:t xml:space="preserve">dłuższy niż 5 lat. Wykonawca poda okres gwarancji w pełnych latach. </w:t>
      </w:r>
      <w:r w:rsidRPr="006F7910">
        <w:rPr>
          <w:rFonts w:cstheme="minorHAnsi"/>
          <w:b/>
          <w:sz w:val="24"/>
          <w:szCs w:val="24"/>
        </w:rPr>
        <w:br/>
      </w:r>
      <w:r w:rsidRPr="006F7910">
        <w:rPr>
          <w:rFonts w:cstheme="minorHAnsi"/>
          <w:sz w:val="24"/>
          <w:szCs w:val="24"/>
        </w:rPr>
        <w:t>W przypadku, gdy Wykonawca nie poda w formularzu ofertowym oferowanego okresu gwarancji, lub poda okres inny niż jeden ze wskazanych powyżej,</w:t>
      </w:r>
      <w:r w:rsidR="003153BA" w:rsidRPr="006F7910">
        <w:rPr>
          <w:rFonts w:cstheme="minorHAnsi"/>
          <w:sz w:val="24"/>
          <w:szCs w:val="24"/>
        </w:rPr>
        <w:t xml:space="preserve"> lub </w:t>
      </w:r>
      <w:r w:rsidR="00765110" w:rsidRPr="006F7910">
        <w:rPr>
          <w:rFonts w:cstheme="minorHAnsi"/>
          <w:sz w:val="24"/>
          <w:szCs w:val="24"/>
        </w:rPr>
        <w:t>poda</w:t>
      </w:r>
      <w:r w:rsidR="003153BA" w:rsidRPr="006F7910">
        <w:rPr>
          <w:rFonts w:cstheme="minorHAnsi"/>
          <w:sz w:val="24"/>
          <w:szCs w:val="24"/>
        </w:rPr>
        <w:t xml:space="preserve"> więcej niż jeden z ww. okresów gwarancji</w:t>
      </w:r>
      <w:r w:rsidR="000A7EDE" w:rsidRPr="006F7910">
        <w:rPr>
          <w:rFonts w:cstheme="minorHAnsi"/>
          <w:sz w:val="24"/>
          <w:szCs w:val="24"/>
        </w:rPr>
        <w:t>,</w:t>
      </w:r>
      <w:r w:rsidRPr="006F7910">
        <w:rPr>
          <w:rFonts w:cstheme="minorHAnsi"/>
          <w:sz w:val="24"/>
          <w:szCs w:val="24"/>
        </w:rPr>
        <w:t xml:space="preserve"> Zamawiający uzna, że Wykonawca oferuje okres gwarancji wynoszący 3 lata i przyzna ofercie 0 punktów w tym kryterium.</w:t>
      </w: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Liczba punktów przyznana ofercie badanej </w:t>
      </w:r>
      <w:r w:rsidR="000018C3" w:rsidRPr="006F7910">
        <w:rPr>
          <w:rFonts w:cstheme="minorHAnsi"/>
          <w:sz w:val="24"/>
          <w:szCs w:val="24"/>
        </w:rPr>
        <w:t xml:space="preserve">w danej części zamówienia </w:t>
      </w:r>
      <w:r w:rsidRPr="006F7910">
        <w:rPr>
          <w:rFonts w:cstheme="minorHAnsi"/>
          <w:sz w:val="24"/>
          <w:szCs w:val="24"/>
        </w:rPr>
        <w:t>jest sumą punktów otrzymanych w</w:t>
      </w:r>
      <w:r w:rsidR="00810D39" w:rsidRPr="006F7910">
        <w:rPr>
          <w:rFonts w:cstheme="minorHAnsi"/>
          <w:sz w:val="24"/>
          <w:szCs w:val="24"/>
        </w:rPr>
        <w:t> </w:t>
      </w:r>
      <w:r w:rsidRPr="006F7910">
        <w:rPr>
          <w:rFonts w:cstheme="minorHAnsi"/>
          <w:sz w:val="24"/>
          <w:szCs w:val="24"/>
        </w:rPr>
        <w:t>kryterium „cena” i punktów otrzymanych w kryterium „okres gwarancji”.</w:t>
      </w:r>
    </w:p>
    <w:p w:rsidR="00581C39" w:rsidRPr="006F7910" w:rsidRDefault="003153BA"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lastRenderedPageBreak/>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Zamawiający wybierze najkorzystniejszą ofertę, tj. z najwyższą liczbą punktów, spośród nieodrzuconych ofert</w:t>
      </w:r>
      <w:r w:rsidR="000018C3" w:rsidRPr="006F7910">
        <w:rPr>
          <w:rFonts w:cstheme="minorHAnsi"/>
          <w:sz w:val="24"/>
          <w:szCs w:val="24"/>
        </w:rPr>
        <w:t>, oddzielnie dla każdej z części zamówienia.</w:t>
      </w:r>
    </w:p>
    <w:p w:rsidR="00765110" w:rsidRPr="00BC06D2" w:rsidRDefault="00765110" w:rsidP="00D7562B">
      <w:pPr>
        <w:suppressAutoHyphens/>
        <w:spacing w:after="0" w:line="24" w:lineRule="atLeast"/>
        <w:ind w:left="709"/>
        <w:jc w:val="both"/>
        <w:rPr>
          <w:rFonts w:cstheme="minorHAnsi"/>
          <w:sz w:val="24"/>
          <w:szCs w:val="24"/>
          <w:highlight w:val="yellow"/>
        </w:rPr>
      </w:pPr>
    </w:p>
    <w:p w:rsidR="006834DB" w:rsidRPr="006F7910" w:rsidRDefault="006834DB"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PROJEKTOWANE POSTANOWIENIA UMOWY W SPRAWIE ZAMÓWIENIA PUBLICZNEGO, KTÓRE ZOSTANĄ WPROWADZONE DO TREŚCI TEJ UMOWY</w:t>
      </w:r>
    </w:p>
    <w:p w:rsidR="009B5764" w:rsidRPr="006F7910" w:rsidRDefault="009B5764" w:rsidP="00D7562B">
      <w:pPr>
        <w:shd w:val="clear" w:color="auto" w:fill="FFFFFF"/>
        <w:spacing w:after="0" w:line="24" w:lineRule="atLeast"/>
        <w:ind w:left="284"/>
        <w:jc w:val="both"/>
        <w:rPr>
          <w:rFonts w:cstheme="minorHAnsi"/>
          <w:bCs/>
          <w:sz w:val="24"/>
          <w:szCs w:val="24"/>
        </w:rPr>
      </w:pPr>
      <w:r w:rsidRPr="006F7910">
        <w:rPr>
          <w:rFonts w:cstheme="minorHAnsi"/>
          <w:bCs/>
          <w:sz w:val="24"/>
          <w:szCs w:val="24"/>
        </w:rPr>
        <w:t>Do SWZ dołączon</w:t>
      </w:r>
      <w:r w:rsidR="000018C3" w:rsidRPr="006F7910">
        <w:rPr>
          <w:rFonts w:cstheme="minorHAnsi"/>
          <w:bCs/>
          <w:sz w:val="24"/>
          <w:szCs w:val="24"/>
        </w:rPr>
        <w:t>e są</w:t>
      </w:r>
      <w:r w:rsidRPr="006F7910">
        <w:rPr>
          <w:rFonts w:cstheme="minorHAnsi"/>
          <w:bCs/>
          <w:sz w:val="24"/>
          <w:szCs w:val="24"/>
        </w:rPr>
        <w:t xml:space="preserve"> wz</w:t>
      </w:r>
      <w:r w:rsidR="000018C3" w:rsidRPr="006F7910">
        <w:rPr>
          <w:rFonts w:cstheme="minorHAnsi"/>
          <w:bCs/>
          <w:sz w:val="24"/>
          <w:szCs w:val="24"/>
        </w:rPr>
        <w:t>ory</w:t>
      </w:r>
      <w:r w:rsidRPr="006F7910">
        <w:rPr>
          <w:rFonts w:cstheme="minorHAnsi"/>
          <w:bCs/>
          <w:sz w:val="24"/>
          <w:szCs w:val="24"/>
        </w:rPr>
        <w:t xml:space="preserve"> um</w:t>
      </w:r>
      <w:r w:rsidR="000018C3" w:rsidRPr="006F7910">
        <w:rPr>
          <w:rFonts w:cstheme="minorHAnsi"/>
          <w:bCs/>
          <w:sz w:val="24"/>
          <w:szCs w:val="24"/>
        </w:rPr>
        <w:t>ów</w:t>
      </w:r>
      <w:r w:rsidRPr="006F7910">
        <w:rPr>
          <w:rFonts w:cstheme="minorHAnsi"/>
          <w:bCs/>
          <w:sz w:val="24"/>
          <w:szCs w:val="24"/>
        </w:rPr>
        <w:t xml:space="preserve"> stanowiąc</w:t>
      </w:r>
      <w:r w:rsidR="000018C3" w:rsidRPr="006F7910">
        <w:rPr>
          <w:rFonts w:cstheme="minorHAnsi"/>
          <w:bCs/>
          <w:sz w:val="24"/>
          <w:szCs w:val="24"/>
        </w:rPr>
        <w:t>e</w:t>
      </w:r>
      <w:r w:rsidRPr="006F7910">
        <w:rPr>
          <w:rFonts w:cstheme="minorHAnsi"/>
          <w:bCs/>
          <w:sz w:val="24"/>
          <w:szCs w:val="24"/>
        </w:rPr>
        <w:t xml:space="preserve"> jej integralną część, będąc</w:t>
      </w:r>
      <w:r w:rsidR="000018C3" w:rsidRPr="006F7910">
        <w:rPr>
          <w:rFonts w:cstheme="minorHAnsi"/>
          <w:bCs/>
          <w:sz w:val="24"/>
          <w:szCs w:val="24"/>
        </w:rPr>
        <w:t>e</w:t>
      </w:r>
      <w:r w:rsidRPr="006F7910">
        <w:rPr>
          <w:rFonts w:cstheme="minorHAnsi"/>
          <w:bCs/>
          <w:sz w:val="24"/>
          <w:szCs w:val="24"/>
        </w:rPr>
        <w:t xml:space="preserve"> załącznik</w:t>
      </w:r>
      <w:r w:rsidR="000018C3" w:rsidRPr="006F7910">
        <w:rPr>
          <w:rFonts w:cstheme="minorHAnsi"/>
          <w:bCs/>
          <w:sz w:val="24"/>
          <w:szCs w:val="24"/>
        </w:rPr>
        <w:t>ami</w:t>
      </w:r>
      <w:r w:rsidRPr="006F7910">
        <w:rPr>
          <w:rFonts w:cstheme="minorHAnsi"/>
          <w:bCs/>
          <w:sz w:val="24"/>
          <w:szCs w:val="24"/>
        </w:rPr>
        <w:t xml:space="preserve"> nr </w:t>
      </w:r>
      <w:r w:rsidR="00D516B2" w:rsidRPr="006F7910">
        <w:rPr>
          <w:rFonts w:cstheme="minorHAnsi"/>
          <w:bCs/>
          <w:sz w:val="24"/>
          <w:szCs w:val="24"/>
        </w:rPr>
        <w:t>10</w:t>
      </w:r>
      <w:r w:rsidR="000018C3" w:rsidRPr="006F7910">
        <w:rPr>
          <w:rFonts w:cstheme="minorHAnsi"/>
          <w:bCs/>
          <w:sz w:val="24"/>
          <w:szCs w:val="24"/>
        </w:rPr>
        <w:t>a</w:t>
      </w:r>
      <w:r w:rsidRPr="006F7910">
        <w:rPr>
          <w:rFonts w:cstheme="minorHAnsi"/>
          <w:bCs/>
          <w:sz w:val="24"/>
          <w:szCs w:val="24"/>
        </w:rPr>
        <w:t xml:space="preserve"> do SWZ</w:t>
      </w:r>
      <w:r w:rsidR="000018C3" w:rsidRPr="006F7910">
        <w:rPr>
          <w:rFonts w:cstheme="minorHAnsi"/>
          <w:bCs/>
          <w:sz w:val="24"/>
          <w:szCs w:val="24"/>
        </w:rPr>
        <w:t xml:space="preserve"> (dotyczy części nr 1 zamówienia),10b do SWZ (dotyczy części nr 2 zamówienia), 10c do SWZ (dotyczy części nr 3 zamówienia), </w:t>
      </w:r>
      <w:r w:rsidR="006F7910" w:rsidRPr="006F7910">
        <w:rPr>
          <w:rFonts w:cstheme="minorHAnsi"/>
          <w:bCs/>
          <w:sz w:val="24"/>
          <w:szCs w:val="24"/>
        </w:rPr>
        <w:t xml:space="preserve">10d do SWZ (dotyczy części nr 4 zamówienia, </w:t>
      </w:r>
      <w:r w:rsidRPr="006F7910">
        <w:rPr>
          <w:rFonts w:cstheme="minorHAnsi"/>
          <w:bCs/>
          <w:sz w:val="24"/>
          <w:szCs w:val="24"/>
        </w:rPr>
        <w:t>w który</w:t>
      </w:r>
      <w:r w:rsidR="000018C3" w:rsidRPr="006F7910">
        <w:rPr>
          <w:rFonts w:cstheme="minorHAnsi"/>
          <w:bCs/>
          <w:sz w:val="24"/>
          <w:szCs w:val="24"/>
        </w:rPr>
        <w:t>ch</w:t>
      </w:r>
      <w:r w:rsidRPr="006F7910">
        <w:rPr>
          <w:rFonts w:cstheme="minorHAnsi"/>
          <w:bCs/>
          <w:sz w:val="24"/>
          <w:szCs w:val="24"/>
        </w:rPr>
        <w:t xml:space="preserve"> Zamawiający przewidział wszystkie istotne dla stron postanowienia oraz przyszłe zobowiązania Wykonawcy i Zamawiającego.</w:t>
      </w:r>
    </w:p>
    <w:p w:rsidR="003C7B3A" w:rsidRPr="00BC06D2" w:rsidRDefault="003C7B3A" w:rsidP="00D7562B">
      <w:pPr>
        <w:pStyle w:val="Akapitzlist"/>
        <w:shd w:val="clear" w:color="auto" w:fill="FFFFFF"/>
        <w:spacing w:after="0" w:line="24" w:lineRule="atLeast"/>
        <w:ind w:left="709"/>
        <w:jc w:val="both"/>
        <w:rPr>
          <w:rFonts w:eastAsia="Times New Roman" w:cstheme="minorHAnsi"/>
          <w:sz w:val="24"/>
          <w:szCs w:val="24"/>
          <w:highlight w:val="yellow"/>
          <w:lang w:eastAsia="pl-PL"/>
        </w:rPr>
      </w:pPr>
    </w:p>
    <w:p w:rsidR="00436F21" w:rsidRPr="006F7910" w:rsidRDefault="00436F21"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DOTYCZĄCE ZABEZPIECZENIA NALEŻYTEGO WYKONANIA UMOWY</w:t>
      </w:r>
    </w:p>
    <w:p w:rsidR="00514FB1" w:rsidRPr="006F7910" w:rsidRDefault="00514FB1" w:rsidP="00D7562B">
      <w:pPr>
        <w:numPr>
          <w:ilvl w:val="3"/>
          <w:numId w:val="1"/>
        </w:numPr>
        <w:suppressAutoHyphens/>
        <w:spacing w:after="0" w:line="24" w:lineRule="atLeast"/>
        <w:ind w:left="567" w:hanging="283"/>
        <w:jc w:val="both"/>
        <w:rPr>
          <w:rFonts w:cstheme="minorHAnsi"/>
          <w:bCs/>
          <w:sz w:val="24"/>
          <w:szCs w:val="24"/>
        </w:rPr>
      </w:pPr>
      <w:r w:rsidRPr="006F7910">
        <w:rPr>
          <w:rFonts w:cstheme="minorHAnsi"/>
          <w:sz w:val="24"/>
          <w:szCs w:val="24"/>
        </w:rPr>
        <w:t xml:space="preserve">Zamawiający będzie żądać od Wykonawcy, którego oferta została wybrana jako najkorzystniejsza, wniesienia zabezpieczenia należytego wykonania umowy w wysokości </w:t>
      </w:r>
      <w:r w:rsidRPr="006F7910">
        <w:rPr>
          <w:rFonts w:cstheme="minorHAnsi"/>
          <w:b/>
          <w:sz w:val="24"/>
          <w:szCs w:val="24"/>
        </w:rPr>
        <w:t>5 </w:t>
      </w:r>
      <w:r w:rsidRPr="006F7910">
        <w:rPr>
          <w:rFonts w:cstheme="minorHAnsi"/>
          <w:b/>
          <w:bCs/>
          <w:sz w:val="24"/>
          <w:szCs w:val="24"/>
        </w:rPr>
        <w:t>%</w:t>
      </w:r>
      <w:r w:rsidRPr="006F7910">
        <w:rPr>
          <w:rFonts w:cstheme="minorHAnsi"/>
          <w:sz w:val="24"/>
          <w:szCs w:val="24"/>
        </w:rPr>
        <w:t xml:space="preserve"> ceny całkowitej podanej w ofercie</w:t>
      </w:r>
      <w:r w:rsidR="00243561" w:rsidRPr="006F7910">
        <w:rPr>
          <w:rFonts w:cstheme="minorHAnsi"/>
          <w:bCs/>
          <w:sz w:val="24"/>
          <w:szCs w:val="24"/>
        </w:rPr>
        <w:t xml:space="preserve"> (dotyczy każdej z części zamówienia).</w:t>
      </w:r>
    </w:p>
    <w:p w:rsidR="00514FB1" w:rsidRPr="006F7910" w:rsidRDefault="00514FB1" w:rsidP="00D7562B">
      <w:pPr>
        <w:numPr>
          <w:ilvl w:val="3"/>
          <w:numId w:val="1"/>
        </w:numPr>
        <w:suppressAutoHyphens/>
        <w:spacing w:after="0" w:line="24" w:lineRule="atLeast"/>
        <w:ind w:left="567" w:hanging="283"/>
        <w:jc w:val="both"/>
        <w:rPr>
          <w:rFonts w:cstheme="minorHAnsi"/>
          <w:color w:val="000000"/>
          <w:sz w:val="24"/>
          <w:szCs w:val="24"/>
        </w:rPr>
      </w:pPr>
      <w:r w:rsidRPr="006F7910">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6F7910">
        <w:rPr>
          <w:rFonts w:cstheme="minorHAnsi"/>
          <w:color w:val="000000"/>
          <w:sz w:val="24"/>
          <w:szCs w:val="24"/>
        </w:rPr>
        <w:t>w art. 6b ust. 5 pkt 2 ustawy z dnia 9 listopada 2000 r. o utworzeniu Polskiej Agencji Rozwoju Przedsiębiorczości (tekst jedn. Dz. U. z 202</w:t>
      </w:r>
      <w:r w:rsidR="00EC071D" w:rsidRPr="006F7910">
        <w:rPr>
          <w:rFonts w:cstheme="minorHAnsi"/>
          <w:color w:val="000000"/>
          <w:sz w:val="24"/>
          <w:szCs w:val="24"/>
        </w:rPr>
        <w:t>5</w:t>
      </w:r>
      <w:r w:rsidRPr="006F7910">
        <w:rPr>
          <w:rFonts w:cstheme="minorHAnsi"/>
          <w:color w:val="000000"/>
          <w:sz w:val="24"/>
          <w:szCs w:val="24"/>
        </w:rPr>
        <w:t xml:space="preserve"> r., poz. </w:t>
      </w:r>
      <w:r w:rsidR="00EC071D" w:rsidRPr="006F7910">
        <w:rPr>
          <w:rFonts w:cstheme="minorHAnsi"/>
          <w:color w:val="000000"/>
          <w:sz w:val="24"/>
          <w:szCs w:val="24"/>
        </w:rPr>
        <w:t>98</w:t>
      </w:r>
      <w:r w:rsidRPr="006F7910">
        <w:rPr>
          <w:rFonts w:cstheme="minorHAnsi"/>
          <w:color w:val="000000"/>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Wykonawca wniesie zabezpieczenie należytego wykonania umowy przed podpisaniem umowy, najpóźniej w dniu podpisania umowy.</w:t>
      </w:r>
    </w:p>
    <w:p w:rsidR="00E17D28" w:rsidRPr="006F7910" w:rsidRDefault="00E17D28"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wnoszone w pieniądzu Wykonawca wpłaca przelewem na rachunek bankowy Zamawiającego</w:t>
      </w:r>
      <w:r w:rsidR="00243561" w:rsidRPr="006F7910">
        <w:rPr>
          <w:rFonts w:cstheme="minorHAnsi"/>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wniesione w pieniądzu Zamawiający przechowuje na oprocentowanym rachunku bankowym.</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służy do pokrycia roszczeń z tytułu niewykonania lub nienależytego wykonania umowy.</w:t>
      </w:r>
    </w:p>
    <w:p w:rsidR="008C6BAD"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 xml:space="preserve">Zabezpieczenie należytego wykonania umowy wnoszone w postaci poręczenia lub gwarancji musi zawierać zobowiązanie Gwaranta lub Poręczyciela do nieodwołalnego </w:t>
      </w:r>
      <w:r w:rsidRPr="006F7910">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2B3BDD" w:rsidRPr="00BC06D2" w:rsidRDefault="002B3BDD" w:rsidP="002B3BDD">
      <w:pPr>
        <w:suppressAutoHyphens/>
        <w:spacing w:after="0" w:line="24" w:lineRule="atLeast"/>
        <w:ind w:left="567"/>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przed podpisaniem umowy dostarczy Zamawiającemu:</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lastRenderedPageBreak/>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AC5B74"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zastosowanej stawce podatku VAT,</w:t>
      </w:r>
    </w:p>
    <w:p w:rsidR="00D516B2" w:rsidRPr="006F7910" w:rsidRDefault="00AC5B74" w:rsidP="00836B28">
      <w:pPr>
        <w:numPr>
          <w:ilvl w:val="0"/>
          <w:numId w:val="38"/>
        </w:numPr>
        <w:tabs>
          <w:tab w:val="left" w:pos="1134"/>
        </w:tabs>
        <w:spacing w:after="0" w:line="24" w:lineRule="atLeast"/>
        <w:ind w:left="1134" w:hanging="425"/>
        <w:jc w:val="both"/>
        <w:rPr>
          <w:rFonts w:cstheme="minorHAnsi"/>
          <w:sz w:val="24"/>
          <w:szCs w:val="24"/>
        </w:rPr>
      </w:pPr>
      <w:r>
        <w:rPr>
          <w:rFonts w:cstheme="minorHAnsi"/>
          <w:sz w:val="24"/>
          <w:szCs w:val="24"/>
        </w:rPr>
        <w:t xml:space="preserve">ceny brutto za realizację przedmiotu umowy w </w:t>
      </w:r>
      <w:r w:rsidR="009B4EE7">
        <w:rPr>
          <w:rFonts w:cstheme="minorHAnsi"/>
          <w:sz w:val="24"/>
          <w:szCs w:val="24"/>
        </w:rPr>
        <w:t>poszczególnych</w:t>
      </w:r>
      <w:r>
        <w:rPr>
          <w:rFonts w:cstheme="minorHAnsi"/>
          <w:sz w:val="24"/>
          <w:szCs w:val="24"/>
        </w:rPr>
        <w:t xml:space="preserve"> miejscowości</w:t>
      </w:r>
      <w:r w:rsidR="009B4EE7">
        <w:rPr>
          <w:rFonts w:cstheme="minorHAnsi"/>
          <w:sz w:val="24"/>
          <w:szCs w:val="24"/>
        </w:rPr>
        <w:t>ach,</w:t>
      </w:r>
      <w:r>
        <w:rPr>
          <w:rFonts w:cstheme="minorHAnsi"/>
          <w:sz w:val="24"/>
          <w:szCs w:val="24"/>
        </w:rPr>
        <w:t xml:space="preserve"> w ramach danej części zamówienia,</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 xml:space="preserve">dane kontaktowe (imię i nazwisko, nr telefonu, adres e-mail, adres korespondencyjny) do osób wyznaczonych do kontaktów z zamawiającym, w tym </w:t>
      </w:r>
      <w:r w:rsidR="006C7851" w:rsidRPr="006F7910">
        <w:rPr>
          <w:rFonts w:cstheme="minorHAnsi"/>
          <w:sz w:val="24"/>
          <w:szCs w:val="24"/>
        </w:rPr>
        <w:t xml:space="preserve">głównego projektanta i </w:t>
      </w:r>
      <w:r w:rsidRPr="006F7910">
        <w:rPr>
          <w:rFonts w:cstheme="minorHAnsi"/>
          <w:sz w:val="24"/>
          <w:szCs w:val="24"/>
        </w:rPr>
        <w:t>kierownika budowy),</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dokumenty dotyczące kierownika budowy</w:t>
      </w:r>
      <w:r w:rsidR="006F7910" w:rsidRPr="006F7910">
        <w:rPr>
          <w:rFonts w:cstheme="minorHAnsi"/>
          <w:sz w:val="24"/>
          <w:szCs w:val="24"/>
        </w:rPr>
        <w:t xml:space="preserve"> i kierowników robót branżowych</w:t>
      </w:r>
      <w:r w:rsidRPr="006F7910">
        <w:rPr>
          <w:rFonts w:cstheme="minorHAnsi"/>
          <w:sz w:val="24"/>
          <w:szCs w:val="24"/>
        </w:rPr>
        <w:t xml:space="preserve"> - osoby wskazane w złożonym przez Wykonawcę wykazie osób skierowanych do realizacji zamówienia: dokumenty wskazujące na posiadanie wymaganych uprawnień budowlanych, o których mowa w dziale VII </w:t>
      </w:r>
      <w:r w:rsidR="006C7851" w:rsidRPr="006F7910">
        <w:rPr>
          <w:rFonts w:cstheme="minorHAnsi"/>
          <w:sz w:val="24"/>
          <w:szCs w:val="24"/>
        </w:rPr>
        <w:t>pkt 1.4.2</w:t>
      </w:r>
      <w:r w:rsidRPr="006F7910">
        <w:rPr>
          <w:rFonts w:cstheme="minorHAnsi"/>
          <w:sz w:val="24"/>
          <w:szCs w:val="24"/>
        </w:rPr>
        <w:t xml:space="preserve"> SWZ i zaświadczenia o</w:t>
      </w:r>
      <w:r w:rsidR="006C7851" w:rsidRPr="006F7910">
        <w:rPr>
          <w:rFonts w:cstheme="minorHAnsi"/>
          <w:sz w:val="24"/>
          <w:szCs w:val="24"/>
        </w:rPr>
        <w:t> </w:t>
      </w:r>
      <w:r w:rsidRPr="006F7910">
        <w:rPr>
          <w:rFonts w:cstheme="minorHAnsi"/>
          <w:sz w:val="24"/>
          <w:szCs w:val="24"/>
        </w:rPr>
        <w:t>przynależności do Okręgowej Izby Inżynierów Budownictwa</w:t>
      </w:r>
      <w:r w:rsidR="006C7851" w:rsidRPr="006F7910">
        <w:rPr>
          <w:rFonts w:cstheme="minorHAnsi"/>
          <w:sz w:val="24"/>
          <w:szCs w:val="24"/>
        </w:rPr>
        <w:t>,</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zabezpieczenie należytego wykonania umowy, o którym mowa w dziale XX SWZ,</w:t>
      </w:r>
    </w:p>
    <w:p w:rsidR="00713B72" w:rsidRPr="006F7910" w:rsidRDefault="00D516B2" w:rsidP="00836B28">
      <w:pPr>
        <w:numPr>
          <w:ilvl w:val="0"/>
          <w:numId w:val="38"/>
        </w:numPr>
        <w:tabs>
          <w:tab w:val="left" w:pos="1134"/>
        </w:tabs>
        <w:spacing w:after="0" w:line="24" w:lineRule="atLeast"/>
        <w:ind w:left="1134" w:hanging="425"/>
        <w:jc w:val="both"/>
        <w:rPr>
          <w:rFonts w:cs="Calibri"/>
          <w:sz w:val="24"/>
          <w:szCs w:val="24"/>
        </w:rPr>
      </w:pPr>
      <w:r w:rsidRPr="006F7910">
        <w:rPr>
          <w:rFonts w:cstheme="minorHAnsi"/>
          <w:sz w:val="24"/>
          <w:szCs w:val="24"/>
        </w:rPr>
        <w:t>dokument potwierdzający posiadanie ubezpieczenia od odpowiedzialności cywilnej w zakresie zgodnym z przedmiotem zamówienia, na kwotę nie mniejszą niż zaoferowana cena ofertowa</w:t>
      </w:r>
      <w:r w:rsidR="00713B72" w:rsidRPr="006F7910">
        <w:rPr>
          <w:rFonts w:cstheme="minorHAnsi"/>
          <w:sz w:val="24"/>
          <w:szCs w:val="24"/>
        </w:rPr>
        <w:t xml:space="preserve">, </w:t>
      </w:r>
    </w:p>
    <w:p w:rsidR="00D516B2" w:rsidRPr="006F7910" w:rsidRDefault="006C7851" w:rsidP="00836B28">
      <w:pPr>
        <w:numPr>
          <w:ilvl w:val="0"/>
          <w:numId w:val="38"/>
        </w:numPr>
        <w:tabs>
          <w:tab w:val="left" w:pos="1134"/>
        </w:tabs>
        <w:spacing w:after="0" w:line="24" w:lineRule="atLeast"/>
        <w:ind w:left="1134" w:hanging="425"/>
        <w:jc w:val="both"/>
        <w:rPr>
          <w:rFonts w:cs="Calibri"/>
          <w:sz w:val="24"/>
          <w:szCs w:val="24"/>
        </w:rPr>
      </w:pPr>
      <w:r w:rsidRPr="006F7910">
        <w:rPr>
          <w:rFonts w:cs="Calibri"/>
          <w:sz w:val="24"/>
          <w:szCs w:val="24"/>
        </w:rPr>
        <w:t>adres e-mail Wykonawcy</w:t>
      </w:r>
      <w:r w:rsidR="00863D2A" w:rsidRPr="006F7910">
        <w:rPr>
          <w:rFonts w:cs="Calibri"/>
          <w:sz w:val="24"/>
          <w:szCs w:val="24"/>
        </w:rPr>
        <w:t>.</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Zamawiający zawiera umowę w sprawie zamówienia publicznego w terminie nie krótszym niż 5 dni od dnia przesłania zawiadomienia o wyborze najkorzystniejszej oferty.</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 xml:space="preserve">Zamawiający może zawrzeć umowę w sprawie zamówienia publicznego przed upływem terminu, o którym mowa w ust. 2, jeżeli </w:t>
      </w:r>
      <w:r w:rsidRPr="006F7910">
        <w:rPr>
          <w:rFonts w:cstheme="minorHAnsi"/>
          <w:sz w:val="24"/>
          <w:szCs w:val="24"/>
        </w:rPr>
        <w:tab/>
        <w:t>w postępowaniu o udzielenie zamówienia prowadzonym w trybie</w:t>
      </w:r>
      <w:r w:rsidRPr="006F7910">
        <w:rPr>
          <w:rFonts w:cstheme="minorHAnsi"/>
          <w:sz w:val="24"/>
          <w:szCs w:val="24"/>
        </w:rPr>
        <w:tab/>
        <w:t>podstawowym złożono tylko jedną ofertę.</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będzie zobowiązany do podpisania umowy w miejscu i terminie wskazanym przez Zamawiającego.</w:t>
      </w:r>
    </w:p>
    <w:p w:rsidR="009169F6" w:rsidRDefault="009169F6" w:rsidP="00D7562B">
      <w:pPr>
        <w:spacing w:after="0" w:line="24" w:lineRule="atLeast"/>
        <w:ind w:left="709"/>
        <w:jc w:val="both"/>
        <w:rPr>
          <w:rFonts w:cstheme="minorHAnsi"/>
          <w:sz w:val="24"/>
          <w:szCs w:val="24"/>
          <w:highlight w:val="yellow"/>
        </w:rPr>
      </w:pPr>
    </w:p>
    <w:p w:rsidR="00E152DA" w:rsidRDefault="00E152DA" w:rsidP="00D7562B">
      <w:pPr>
        <w:spacing w:after="0" w:line="24" w:lineRule="atLeast"/>
        <w:ind w:left="709"/>
        <w:jc w:val="both"/>
        <w:rPr>
          <w:rFonts w:cstheme="minorHAnsi"/>
          <w:sz w:val="24"/>
          <w:szCs w:val="24"/>
          <w:highlight w:val="yellow"/>
        </w:rPr>
      </w:pPr>
    </w:p>
    <w:p w:rsidR="00E152DA" w:rsidRPr="00BC06D2" w:rsidRDefault="00E152DA" w:rsidP="00D7562B">
      <w:pPr>
        <w:spacing w:after="0" w:line="24" w:lineRule="atLeast"/>
        <w:ind w:left="709"/>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POUCZENIE O ŚRODKACH OCHRONY PRAWNEJ PRZYSŁUGUJĄCYCH WYKONAWCY.</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Środki ochrony prawnej przysługujące wykonawcy reguluje dział IX ustawy Pzp. Zamawiający przedstawia poniżej najistotniejsze informacje.</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6F7910">
        <w:rPr>
          <w:rFonts w:cstheme="minorHAnsi"/>
          <w:sz w:val="24"/>
          <w:szCs w:val="24"/>
        </w:rPr>
        <w:t>Pzp.</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Środki</w:t>
      </w:r>
      <w:r w:rsidRPr="006F7910">
        <w:rPr>
          <w:rFonts w:cstheme="minorHAnsi"/>
          <w:sz w:val="24"/>
          <w:szCs w:val="24"/>
        </w:rPr>
        <w:t xml:space="preserve"> ochrony prawnej wobec ogłoszenia wszczynającego postępowanie o</w:t>
      </w:r>
      <w:r w:rsidR="00921340" w:rsidRPr="006F7910">
        <w:rPr>
          <w:rFonts w:cstheme="minorHAnsi"/>
          <w:sz w:val="24"/>
          <w:szCs w:val="24"/>
        </w:rPr>
        <w:t> </w:t>
      </w:r>
      <w:r w:rsidRPr="006F7910">
        <w:rPr>
          <w:rFonts w:cstheme="minorHAnsi"/>
          <w:sz w:val="24"/>
          <w:szCs w:val="24"/>
        </w:rPr>
        <w:t xml:space="preserve">udzielenie zamówienia oraz dokumentów zamówienia przysługują również organizacjom wpisanym na listę, o której mowa w art. 469 pkt 15 </w:t>
      </w:r>
      <w:r w:rsidR="0021241D" w:rsidRPr="006F7910">
        <w:rPr>
          <w:rFonts w:cstheme="minorHAnsi"/>
          <w:sz w:val="24"/>
          <w:szCs w:val="24"/>
        </w:rPr>
        <w:t>ustawy Pzp</w:t>
      </w:r>
      <w:r w:rsidRPr="006F7910">
        <w:rPr>
          <w:rFonts w:cstheme="minorHAnsi"/>
          <w:sz w:val="24"/>
          <w:szCs w:val="24"/>
        </w:rPr>
        <w:t xml:space="preserve"> oraz Rzecznikowi Małych i</w:t>
      </w:r>
      <w:r w:rsidR="00571076" w:rsidRPr="006F7910">
        <w:rPr>
          <w:rFonts w:cstheme="minorHAnsi"/>
          <w:sz w:val="24"/>
          <w:szCs w:val="24"/>
        </w:rPr>
        <w:t> </w:t>
      </w:r>
      <w:r w:rsidRPr="006F7910">
        <w:rPr>
          <w:rFonts w:cstheme="minorHAnsi"/>
          <w:sz w:val="24"/>
          <w:szCs w:val="24"/>
        </w:rPr>
        <w:t>Średnich Przedsiębiorców.</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przysługuje na:</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 xml:space="preserve">niezgodną z przepisami ustawy czynność </w:t>
      </w:r>
      <w:r w:rsidR="00571076" w:rsidRPr="006F7910">
        <w:rPr>
          <w:rFonts w:cstheme="minorHAnsi"/>
          <w:sz w:val="24"/>
          <w:szCs w:val="24"/>
        </w:rPr>
        <w:t>z</w:t>
      </w:r>
      <w:r w:rsidRPr="006F7910">
        <w:rPr>
          <w:rFonts w:cstheme="minorHAnsi"/>
          <w:sz w:val="24"/>
          <w:szCs w:val="24"/>
        </w:rPr>
        <w:t>amawiającego, podjętą w postępowaniu o</w:t>
      </w:r>
      <w:r w:rsidR="00571076" w:rsidRPr="006F7910">
        <w:rPr>
          <w:rFonts w:cstheme="minorHAnsi"/>
          <w:sz w:val="24"/>
          <w:szCs w:val="24"/>
        </w:rPr>
        <w:t> </w:t>
      </w:r>
      <w:r w:rsidRPr="006F7910">
        <w:rPr>
          <w:rFonts w:cstheme="minorHAnsi"/>
          <w:sz w:val="24"/>
          <w:szCs w:val="24"/>
        </w:rPr>
        <w:t>udzielenie zamówienia, w tym na projektowane postanowienie umowy</w:t>
      </w:r>
      <w:r w:rsidR="00571076" w:rsidRPr="006F7910">
        <w:rPr>
          <w:rFonts w:cstheme="minorHAnsi"/>
          <w:sz w:val="24"/>
          <w:szCs w:val="24"/>
        </w:rPr>
        <w:t>,</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lastRenderedPageBreak/>
        <w:t>zaniechanie czynności w postępowaniu o udzielenie zamówienia do której zamawiający był obowiązany na podstawie ustawy</w:t>
      </w:r>
      <w:r w:rsidR="00571076" w:rsidRPr="006F7910">
        <w:rPr>
          <w:rFonts w:cstheme="minorHAnsi"/>
          <w:sz w:val="24"/>
          <w:szCs w:val="24"/>
        </w:rPr>
        <w:t xml:space="preserve"> Pzp.</w:t>
      </w:r>
    </w:p>
    <w:p w:rsidR="00571076"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wnosi się do Prezesa Izby. </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Odwołujący przekazuje zamawiającemu odwołanie wniesione w formie elektronicznej albo postaci elektronicznej albo kopię tego odwołania, jeżeli zostało ono wniesione w</w:t>
      </w:r>
      <w:r w:rsidR="00832AE9" w:rsidRPr="006F7910">
        <w:rPr>
          <w:rFonts w:cstheme="minorHAnsi"/>
          <w:sz w:val="24"/>
          <w:szCs w:val="24"/>
        </w:rPr>
        <w:t> </w:t>
      </w:r>
      <w:r w:rsidRPr="006F7910">
        <w:rPr>
          <w:rFonts w:cstheme="minorHAnsi"/>
          <w:sz w:val="24"/>
          <w:szCs w:val="24"/>
        </w:rPr>
        <w:t>formie pisemnej, przed upływem terminu do wniesienia odwołania w taki sposób, aby mógł on zapoznać się z jego treścią przed upływem tego terminu.</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wobec treści ogłoszenia lub treści </w:t>
      </w:r>
      <w:r w:rsidR="00B40B53" w:rsidRPr="006F7910">
        <w:rPr>
          <w:rFonts w:cstheme="minorHAnsi"/>
          <w:sz w:val="24"/>
          <w:szCs w:val="24"/>
        </w:rPr>
        <w:t>dokumentów zamówienia</w:t>
      </w:r>
      <w:r w:rsidRPr="006F7910">
        <w:rPr>
          <w:rFonts w:cstheme="minorHAnsi"/>
          <w:sz w:val="24"/>
          <w:szCs w:val="24"/>
        </w:rPr>
        <w:t xml:space="preserve"> wnosi się w</w:t>
      </w:r>
      <w:r w:rsidR="00832AE9" w:rsidRPr="006F7910">
        <w:rPr>
          <w:rFonts w:cstheme="minorHAnsi"/>
          <w:sz w:val="24"/>
          <w:szCs w:val="24"/>
        </w:rPr>
        <w:t> </w:t>
      </w:r>
      <w:r w:rsidRPr="006F7910">
        <w:rPr>
          <w:rFonts w:cstheme="minorHAnsi"/>
          <w:sz w:val="24"/>
          <w:szCs w:val="24"/>
        </w:rPr>
        <w:t xml:space="preserve">terminie 5 dni od dnia zamieszczenia ogłoszenia w Biuletynie Zamówień Publicznych lub </w:t>
      </w:r>
      <w:r w:rsidR="00B40B53" w:rsidRPr="006F7910">
        <w:rPr>
          <w:rFonts w:cstheme="minorHAnsi"/>
          <w:sz w:val="24"/>
          <w:szCs w:val="24"/>
        </w:rPr>
        <w:t>dokumentów zamówienia</w:t>
      </w:r>
      <w:r w:rsidRPr="006F7910">
        <w:rPr>
          <w:rFonts w:cstheme="minorHAnsi"/>
          <w:sz w:val="24"/>
          <w:szCs w:val="24"/>
        </w:rPr>
        <w:t xml:space="preserve"> na stronie internetowej.</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Odwołanie wnosi się w terminie:</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5 dni od dnia przekazania informacji o czynności zamawiającego stanowiącej podstawę jego wniesienia, jeżeli informacja została przekazana przy użyciu środków komunikacji elektronicznej,</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6F7910">
        <w:rPr>
          <w:rFonts w:cstheme="minorHAnsi"/>
          <w:sz w:val="24"/>
          <w:szCs w:val="24"/>
        </w:rPr>
        <w:t>.</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 przypadkach innych niż określone w </w:t>
      </w:r>
      <w:r w:rsidR="00B40B53" w:rsidRPr="006F7910">
        <w:rPr>
          <w:rFonts w:cstheme="minorHAnsi"/>
          <w:sz w:val="24"/>
          <w:szCs w:val="24"/>
        </w:rPr>
        <w:t xml:space="preserve">ust. 7 i 8 </w:t>
      </w:r>
      <w:r w:rsidRPr="006F7910">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6F7910">
        <w:rPr>
          <w:rFonts w:cstheme="minorHAnsi"/>
          <w:sz w:val="24"/>
          <w:szCs w:val="24"/>
        </w:rPr>
        <w:t>.</w:t>
      </w:r>
    </w:p>
    <w:p w:rsidR="00503DDD" w:rsidRPr="00BC06D2" w:rsidRDefault="00503DDD" w:rsidP="00D7562B">
      <w:pPr>
        <w:shd w:val="clear" w:color="auto" w:fill="FFFFFF"/>
        <w:spacing w:after="0" w:line="24" w:lineRule="atLeast"/>
        <w:jc w:val="both"/>
        <w:rPr>
          <w:rFonts w:cstheme="minorHAnsi"/>
          <w:sz w:val="24"/>
          <w:szCs w:val="24"/>
          <w:highlight w:val="yellow"/>
        </w:rPr>
      </w:pPr>
    </w:p>
    <w:p w:rsidR="00737C02" w:rsidRPr="006F7910" w:rsidRDefault="00737C02"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WYKAZ ZAŁĄCZNIKÓW DO SWZ</w:t>
      </w:r>
    </w:p>
    <w:p w:rsidR="008647C4" w:rsidRPr="006F7910" w:rsidRDefault="008647C4" w:rsidP="00D7562B">
      <w:pPr>
        <w:pStyle w:val="Akapitzlist"/>
        <w:numPr>
          <w:ilvl w:val="0"/>
          <w:numId w:val="8"/>
        </w:numPr>
        <w:suppressAutoHyphens/>
        <w:spacing w:after="0" w:line="24" w:lineRule="atLeast"/>
        <w:jc w:val="both"/>
        <w:rPr>
          <w:rFonts w:cstheme="minorHAnsi"/>
          <w:sz w:val="24"/>
          <w:szCs w:val="24"/>
        </w:rPr>
      </w:pPr>
      <w:r w:rsidRPr="006F7910">
        <w:rPr>
          <w:rFonts w:cstheme="minorHAnsi"/>
          <w:sz w:val="24"/>
          <w:szCs w:val="24"/>
        </w:rPr>
        <w:t>Załącznik nr 1 –formularz ofertowy.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2 – </w:t>
      </w:r>
      <w:r w:rsidRPr="006F7910">
        <w:rPr>
          <w:rFonts w:cstheme="minorHAnsi"/>
          <w:bCs/>
          <w:sz w:val="24"/>
          <w:szCs w:val="24"/>
        </w:rPr>
        <w:t>oświadczenie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3 – zobowiązanie podmiotu udostępniającego zasoby.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4 – </w:t>
      </w:r>
      <w:r w:rsidRPr="006F7910">
        <w:rPr>
          <w:rFonts w:cstheme="minorHAnsi"/>
          <w:bCs/>
          <w:sz w:val="24"/>
          <w:szCs w:val="24"/>
        </w:rPr>
        <w:t>oświadczenie podmiotu udostępniającego zasoby,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sz w:val="24"/>
          <w:szCs w:val="24"/>
        </w:rPr>
        <w:t>Załącznik nr 5 – oświadczenie o podziale obowiązków (podmioty wspólne).</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6 – oświadczenie dot. grupy kapitałowej.</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7 – oświadczenie o aktualności informacji złożonych w oświadczeniu wstępnym.</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C7851" w:rsidRPr="006F7910">
        <w:rPr>
          <w:rFonts w:cstheme="minorHAnsi"/>
          <w:bCs/>
          <w:sz w:val="24"/>
          <w:szCs w:val="24"/>
        </w:rPr>
        <w:t>i</w:t>
      </w:r>
      <w:r w:rsidRPr="006F7910">
        <w:rPr>
          <w:rFonts w:cstheme="minorHAnsi"/>
          <w:bCs/>
          <w:sz w:val="24"/>
          <w:szCs w:val="24"/>
        </w:rPr>
        <w:t xml:space="preserve"> nr 8– wykaz robót budowlanych.</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9– wykaz osób.</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10– wz</w:t>
      </w:r>
      <w:r w:rsidR="006C7851" w:rsidRPr="006F7910">
        <w:rPr>
          <w:rFonts w:cstheme="minorHAnsi"/>
          <w:bCs/>
          <w:sz w:val="24"/>
          <w:szCs w:val="24"/>
        </w:rPr>
        <w:t>ory</w:t>
      </w:r>
      <w:r w:rsidRPr="006F7910">
        <w:rPr>
          <w:rFonts w:cstheme="minorHAnsi"/>
          <w:bCs/>
          <w:sz w:val="24"/>
          <w:szCs w:val="24"/>
        </w:rPr>
        <w:t xml:space="preserve"> um</w:t>
      </w:r>
      <w:r w:rsidR="006C7851" w:rsidRPr="006F7910">
        <w:rPr>
          <w:rFonts w:cstheme="minorHAnsi"/>
          <w:bCs/>
          <w:sz w:val="24"/>
          <w:szCs w:val="24"/>
        </w:rPr>
        <w:t>ów</w:t>
      </w:r>
      <w:r w:rsidRPr="006F7910">
        <w:rPr>
          <w:rFonts w:cstheme="minorHAnsi"/>
          <w:bCs/>
          <w:sz w:val="24"/>
          <w:szCs w:val="24"/>
        </w:rPr>
        <w:t xml:space="preserve">. </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bCs/>
          <w:sz w:val="24"/>
          <w:szCs w:val="24"/>
        </w:rPr>
        <w:t>Załącznik nr 11 – klauzula</w:t>
      </w:r>
      <w:r w:rsidRPr="006F7910">
        <w:rPr>
          <w:rFonts w:cstheme="minorHAnsi"/>
          <w:sz w:val="24"/>
          <w:szCs w:val="24"/>
        </w:rPr>
        <w:t xml:space="preserve"> dotycząca ochrony danych osobowych.</w:t>
      </w:r>
    </w:p>
    <w:p w:rsidR="0008236F" w:rsidRDefault="008647C4"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sidRPr="006F7910">
        <w:rPr>
          <w:rFonts w:cstheme="minorHAnsi"/>
          <w:sz w:val="24"/>
          <w:szCs w:val="24"/>
        </w:rPr>
        <w:t>Załącznik</w:t>
      </w:r>
      <w:r w:rsidR="006F7910" w:rsidRPr="006F7910">
        <w:rPr>
          <w:rFonts w:cstheme="minorHAnsi"/>
          <w:sz w:val="24"/>
          <w:szCs w:val="24"/>
        </w:rPr>
        <w:t>i</w:t>
      </w:r>
      <w:r w:rsidRPr="006F7910">
        <w:rPr>
          <w:rFonts w:cstheme="minorHAnsi"/>
          <w:sz w:val="24"/>
          <w:szCs w:val="24"/>
        </w:rPr>
        <w:t xml:space="preserve"> nr 12– </w:t>
      </w:r>
      <w:r w:rsidR="0008236F">
        <w:rPr>
          <w:rFonts w:cstheme="minorHAnsi"/>
          <w:sz w:val="24"/>
          <w:szCs w:val="24"/>
        </w:rPr>
        <w:t>dokumentacja projektowa,</w:t>
      </w:r>
    </w:p>
    <w:p w:rsidR="002A360C" w:rsidRPr="006F7910" w:rsidRDefault="00AF021B"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Pr>
          <w:rFonts w:cstheme="minorHAnsi"/>
          <w:sz w:val="24"/>
          <w:szCs w:val="24"/>
        </w:rPr>
        <w:t>Załącznik 13</w:t>
      </w:r>
      <w:r w:rsidR="0008236F">
        <w:rPr>
          <w:rFonts w:cstheme="minorHAnsi"/>
          <w:sz w:val="24"/>
          <w:szCs w:val="24"/>
        </w:rPr>
        <w:t>– przedmiary robót</w:t>
      </w:r>
      <w:r w:rsidR="003C189D" w:rsidRPr="006F7910">
        <w:rPr>
          <w:rFonts w:cstheme="minorHAnsi"/>
          <w:sz w:val="24"/>
          <w:szCs w:val="24"/>
        </w:rPr>
        <w:tab/>
      </w: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3C189D" w:rsidRPr="006F7910" w:rsidRDefault="003C189D" w:rsidP="002A360C">
      <w:pPr>
        <w:pStyle w:val="Akapitzlist"/>
        <w:tabs>
          <w:tab w:val="left" w:pos="7371"/>
        </w:tabs>
        <w:suppressAutoHyphens/>
        <w:spacing w:after="0" w:line="24" w:lineRule="atLeast"/>
        <w:jc w:val="right"/>
        <w:rPr>
          <w:rFonts w:cstheme="minorHAnsi"/>
          <w:b/>
          <w:i/>
          <w:sz w:val="24"/>
          <w:szCs w:val="24"/>
        </w:rPr>
      </w:pPr>
      <w:r w:rsidRPr="006F7910">
        <w:rPr>
          <w:rFonts w:cstheme="minorHAnsi"/>
          <w:b/>
          <w:i/>
          <w:sz w:val="24"/>
          <w:szCs w:val="24"/>
        </w:rPr>
        <w:t xml:space="preserve"> Zatwierdzam:</w:t>
      </w:r>
    </w:p>
    <w:p w:rsidR="002A360C" w:rsidRPr="006F7910" w:rsidRDefault="002A360C" w:rsidP="002A360C">
      <w:pPr>
        <w:pStyle w:val="Akapitzlist"/>
        <w:tabs>
          <w:tab w:val="left" w:pos="7371"/>
        </w:tabs>
        <w:suppressAutoHyphens/>
        <w:spacing w:after="0" w:line="24" w:lineRule="atLeast"/>
        <w:jc w:val="right"/>
        <w:rPr>
          <w:rFonts w:cstheme="minorHAnsi"/>
          <w:b/>
          <w:i/>
          <w:sz w:val="24"/>
          <w:szCs w:val="24"/>
        </w:rPr>
      </w:pPr>
    </w:p>
    <w:p w:rsidR="002A360C" w:rsidRPr="006F7910" w:rsidRDefault="002A360C"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8647C4" w:rsidRPr="006F7910" w:rsidRDefault="008647C4" w:rsidP="00D7562B">
      <w:pPr>
        <w:pStyle w:val="Akapitzlist"/>
        <w:suppressAutoHyphens/>
        <w:spacing w:after="0" w:line="24" w:lineRule="atLeast"/>
        <w:jc w:val="both"/>
        <w:rPr>
          <w:rFonts w:cstheme="minorHAnsi"/>
          <w:sz w:val="24"/>
          <w:szCs w:val="24"/>
        </w:rPr>
      </w:pPr>
    </w:p>
    <w:p w:rsidR="006B3A55" w:rsidRPr="006B3A55" w:rsidRDefault="0008236F" w:rsidP="002A360C">
      <w:pPr>
        <w:spacing w:after="0" w:line="24" w:lineRule="atLeast"/>
        <w:ind w:left="2552" w:hanging="2552"/>
        <w:jc w:val="right"/>
        <w:rPr>
          <w:rFonts w:cstheme="minorHAnsi"/>
          <w:b/>
          <w:i/>
          <w:sz w:val="24"/>
          <w:szCs w:val="24"/>
        </w:rPr>
      </w:pPr>
      <w:r>
        <w:rPr>
          <w:rFonts w:cstheme="minorHAnsi"/>
          <w:b/>
          <w:i/>
          <w:sz w:val="24"/>
          <w:szCs w:val="24"/>
        </w:rPr>
        <w:t>Drelów</w:t>
      </w:r>
      <w:r w:rsidR="000B2857" w:rsidRPr="006F7910">
        <w:rPr>
          <w:rFonts w:cstheme="minorHAnsi"/>
          <w:b/>
          <w:i/>
          <w:sz w:val="24"/>
          <w:szCs w:val="24"/>
        </w:rPr>
        <w:t>, dnia</w:t>
      </w:r>
      <w:r w:rsidR="00E76D24">
        <w:rPr>
          <w:rFonts w:cstheme="minorHAnsi"/>
          <w:b/>
          <w:i/>
          <w:sz w:val="24"/>
          <w:szCs w:val="24"/>
        </w:rPr>
        <w:t>06.10</w:t>
      </w:r>
      <w:r w:rsidR="002F3A68">
        <w:rPr>
          <w:rFonts w:cstheme="minorHAnsi"/>
          <w:b/>
          <w:i/>
          <w:sz w:val="24"/>
          <w:szCs w:val="24"/>
        </w:rPr>
        <w:t>.</w:t>
      </w:r>
      <w:r w:rsidR="00C408D9" w:rsidRPr="00BC06D2">
        <w:rPr>
          <w:rFonts w:cstheme="minorHAnsi"/>
          <w:b/>
          <w:i/>
          <w:sz w:val="24"/>
          <w:szCs w:val="24"/>
          <w:highlight w:val="yellow"/>
        </w:rPr>
        <w:t>202</w:t>
      </w:r>
      <w:r w:rsidR="002A360C" w:rsidRPr="00BC06D2">
        <w:rPr>
          <w:rFonts w:cstheme="minorHAnsi"/>
          <w:b/>
          <w:i/>
          <w:sz w:val="24"/>
          <w:szCs w:val="24"/>
          <w:highlight w:val="yellow"/>
        </w:rPr>
        <w:t>5</w:t>
      </w:r>
      <w:r w:rsidR="00385E60" w:rsidRPr="00BC06D2">
        <w:rPr>
          <w:rFonts w:cstheme="minorHAnsi"/>
          <w:b/>
          <w:i/>
          <w:sz w:val="24"/>
          <w:szCs w:val="24"/>
          <w:highlight w:val="yellow"/>
        </w:rPr>
        <w:t xml:space="preserve"> r</w:t>
      </w:r>
      <w:r w:rsidR="00737C02" w:rsidRPr="00BC06D2">
        <w:rPr>
          <w:rFonts w:cstheme="minorHAnsi"/>
          <w:b/>
          <w:i/>
          <w:sz w:val="24"/>
          <w:szCs w:val="24"/>
          <w:highlight w:val="yellow"/>
        </w:rPr>
        <w:t>.</w:t>
      </w:r>
    </w:p>
    <w:sectPr w:rsidR="006B3A55" w:rsidRPr="006B3A55" w:rsidSect="00467ADC">
      <w:footerReference w:type="default" r:id="rId1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3F5" w:rsidRDefault="003743F5" w:rsidP="003E45FF">
      <w:pPr>
        <w:spacing w:after="0" w:line="240" w:lineRule="auto"/>
      </w:pPr>
      <w:r>
        <w:separator/>
      </w:r>
    </w:p>
  </w:endnote>
  <w:endnote w:type="continuationSeparator" w:id="1">
    <w:p w:rsidR="003743F5" w:rsidRDefault="003743F5" w:rsidP="003E4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33" w:rsidRPr="00263DC7" w:rsidRDefault="00734D33"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00CE1A67"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00CE1A67" w:rsidRPr="00263DC7">
              <w:rPr>
                <w:rFonts w:asciiTheme="majorHAnsi" w:hAnsiTheme="majorHAnsi" w:cstheme="majorHAnsi"/>
                <w:i/>
                <w:iCs/>
              </w:rPr>
              <w:fldChar w:fldCharType="separate"/>
            </w:r>
            <w:r w:rsidR="00430A6C">
              <w:rPr>
                <w:rFonts w:asciiTheme="majorHAnsi" w:hAnsiTheme="majorHAnsi" w:cstheme="majorHAnsi"/>
                <w:i/>
                <w:iCs/>
                <w:noProof/>
              </w:rPr>
              <w:t>7</w:t>
            </w:r>
            <w:r w:rsidR="00CE1A67"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00CE1A67"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00CE1A67" w:rsidRPr="00263DC7">
              <w:rPr>
                <w:rFonts w:asciiTheme="majorHAnsi" w:hAnsiTheme="majorHAnsi" w:cstheme="majorHAnsi"/>
                <w:i/>
                <w:iCs/>
              </w:rPr>
              <w:fldChar w:fldCharType="separate"/>
            </w:r>
            <w:r w:rsidR="00430A6C">
              <w:rPr>
                <w:rFonts w:asciiTheme="majorHAnsi" w:hAnsiTheme="majorHAnsi" w:cstheme="majorHAnsi"/>
                <w:i/>
                <w:iCs/>
                <w:noProof/>
              </w:rPr>
              <w:t>21</w:t>
            </w:r>
            <w:r w:rsidR="00CE1A67" w:rsidRPr="00263DC7">
              <w:rPr>
                <w:rFonts w:asciiTheme="majorHAnsi" w:hAnsiTheme="majorHAnsi" w:cstheme="majorHAnsi"/>
                <w:i/>
                <w:iCs/>
              </w:rPr>
              <w:fldChar w:fldCharType="end"/>
            </w:r>
            <w:r w:rsidRPr="00263DC7">
              <w:rPr>
                <w:rFonts w:asciiTheme="majorHAnsi" w:hAnsiTheme="majorHAnsi" w:cstheme="majorHAnsi"/>
                <w:i/>
                <w:iCs/>
              </w:rPr>
              <w:br/>
              <w:t xml:space="preserve">SWZ - </w:t>
            </w:r>
            <w:bookmarkStart w:id="13" w:name="_Hlk172286993"/>
            <w:bookmarkStart w:id="14" w:name="_Hlk172287056"/>
            <w:r w:rsidR="001876B3" w:rsidRPr="001876B3">
              <w:t>Przebudowa DG101442L w m. Wólka Łózecka od km ok. 1+850 do km ok. 2+340</w:t>
            </w:r>
            <w:r w:rsidR="001876B3">
              <w:rPr>
                <w:b/>
                <w:sz w:val="36"/>
                <w:szCs w:val="36"/>
              </w:rPr>
              <w:t xml:space="preserve"> </w:t>
            </w:r>
          </w:sdtContent>
        </w:sdt>
        <w:bookmarkEnd w:id="13"/>
      </w:sdtContent>
    </w:sdt>
    <w:bookmarkEnd w:id="14"/>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3F5" w:rsidRDefault="003743F5" w:rsidP="003E45FF">
      <w:pPr>
        <w:spacing w:after="0" w:line="240" w:lineRule="auto"/>
      </w:pPr>
      <w:r>
        <w:separator/>
      </w:r>
    </w:p>
  </w:footnote>
  <w:footnote w:type="continuationSeparator" w:id="1">
    <w:p w:rsidR="003743F5" w:rsidRDefault="003743F5" w:rsidP="003E45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4">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6">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7">
    <w:nsid w:val="00000024"/>
    <w:multiLevelType w:val="multilevel"/>
    <w:tmpl w:val="DF1CE2BC"/>
    <w:name w:val="WW8Num36"/>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00000039"/>
    <w:multiLevelType w:val="multilevel"/>
    <w:tmpl w:val="CBC031E6"/>
    <w:name w:val="WW8Num57"/>
    <w:lvl w:ilvl="0">
      <w:start w:val="1"/>
      <w:numFmt w:val="lowerLetter"/>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1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9432"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nsid w:val="060777CE"/>
    <w:multiLevelType w:val="hybridMultilevel"/>
    <w:tmpl w:val="114CEEEC"/>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A42CCA70">
      <w:start w:val="1"/>
      <w:numFmt w:val="decimal"/>
      <w:lvlText w:val="1.4.%6"/>
      <w:lvlJc w:val="left"/>
      <w:pPr>
        <w:ind w:left="5634"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A504707"/>
    <w:multiLevelType w:val="hybridMultilevel"/>
    <w:tmpl w:val="47BEBDA6"/>
    <w:lvl w:ilvl="0" w:tplc="BC70AFA2">
      <w:start w:val="1"/>
      <w:numFmt w:val="decimal"/>
      <w:lvlText w:val="%1)"/>
      <w:lvlJc w:val="left"/>
      <w:pPr>
        <w:tabs>
          <w:tab w:val="num" w:pos="928"/>
        </w:tabs>
        <w:ind w:left="928"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377EBA"/>
    <w:multiLevelType w:val="hybridMultilevel"/>
    <w:tmpl w:val="5C9E804C"/>
    <w:lvl w:ilvl="0" w:tplc="FFFFFFFF">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E90178"/>
    <w:multiLevelType w:val="hybridMultilevel"/>
    <w:tmpl w:val="6F54807E"/>
    <w:lvl w:ilvl="0" w:tplc="CF02FB76">
      <w:start w:val="1"/>
      <w:numFmt w:val="decimal"/>
      <w:lvlText w:val="1.%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E70632"/>
    <w:multiLevelType w:val="hybridMultilevel"/>
    <w:tmpl w:val="EFC88B16"/>
    <w:lvl w:ilvl="0" w:tplc="58EA85F2">
      <w:start w:val="1"/>
      <w:numFmt w:val="decimal"/>
      <w:lvlText w:val="1.4.1.%1"/>
      <w:lvlJc w:val="left"/>
      <w:pPr>
        <w:ind w:left="1854" w:hanging="360"/>
      </w:pPr>
      <w:rPr>
        <w:rFonts w:asciiTheme="minorHAnsi" w:hAnsiTheme="minorHAnsi" w:cstheme="minorHAnsi" w:hint="default"/>
        <w:b/>
        <w:bCs w:val="0"/>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75A4056"/>
    <w:multiLevelType w:val="hybridMultilevel"/>
    <w:tmpl w:val="E79AC40C"/>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7">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B8822C1"/>
    <w:multiLevelType w:val="hybridMultilevel"/>
    <w:tmpl w:val="16703590"/>
    <w:lvl w:ilvl="0" w:tplc="BE94E9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3FD57CCA"/>
    <w:multiLevelType w:val="hybridMultilevel"/>
    <w:tmpl w:val="676897D2"/>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BC70AFA2">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nsid w:val="46D219F4"/>
    <w:multiLevelType w:val="hybridMultilevel"/>
    <w:tmpl w:val="DAC65F3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32BEF"/>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CF614D4"/>
    <w:multiLevelType w:val="hybridMultilevel"/>
    <w:tmpl w:val="BDD2CA86"/>
    <w:lvl w:ilvl="0" w:tplc="7FC2A634">
      <w:start w:val="10"/>
      <w:numFmt w:val="decimal"/>
      <w:lvlText w:val="%1."/>
      <w:lvlJc w:val="left"/>
      <w:pPr>
        <w:ind w:left="720" w:hanging="360"/>
      </w:pPr>
      <w:rPr>
        <w:rFonts w:eastAsiaTheme="minorHAnsi"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DCD5050"/>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9">
    <w:nsid w:val="61A41BCC"/>
    <w:multiLevelType w:val="hybridMultilevel"/>
    <w:tmpl w:val="412E0280"/>
    <w:lvl w:ilvl="0" w:tplc="E64217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2">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3">
    <w:nsid w:val="6D470C93"/>
    <w:multiLevelType w:val="hybridMultilevel"/>
    <w:tmpl w:val="8FE48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5">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0"/>
  </w:num>
  <w:num w:numId="2">
    <w:abstractNumId w:val="57"/>
  </w:num>
  <w:num w:numId="3">
    <w:abstractNumId w:val="55"/>
  </w:num>
  <w:num w:numId="4">
    <w:abstractNumId w:val="50"/>
  </w:num>
  <w:num w:numId="5">
    <w:abstractNumId w:val="33"/>
  </w:num>
  <w:num w:numId="6">
    <w:abstractNumId w:val="38"/>
  </w:num>
  <w:num w:numId="7">
    <w:abstractNumId w:val="58"/>
  </w:num>
  <w:num w:numId="8">
    <w:abstractNumId w:val="43"/>
  </w:num>
  <w:num w:numId="9">
    <w:abstractNumId w:val="18"/>
  </w:num>
  <w:num w:numId="10">
    <w:abstractNumId w:val="35"/>
  </w:num>
  <w:num w:numId="11">
    <w:abstractNumId w:val="19"/>
  </w:num>
  <w:num w:numId="12">
    <w:abstractNumId w:val="15"/>
  </w:num>
  <w:num w:numId="13">
    <w:abstractNumId w:val="59"/>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48"/>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2"/>
  </w:num>
  <w:num w:numId="21">
    <w:abstractNumId w:val="28"/>
  </w:num>
  <w:num w:numId="22">
    <w:abstractNumId w:val="40"/>
  </w:num>
  <w:num w:numId="23">
    <w:abstractNumId w:val="34"/>
  </w:num>
  <w:num w:numId="24">
    <w:abstractNumId w:val="44"/>
  </w:num>
  <w:num w:numId="25">
    <w:abstractNumId w:val="37"/>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num>
  <w:num w:numId="31">
    <w:abstractNumId w:val="31"/>
  </w:num>
  <w:num w:numId="32">
    <w:abstractNumId w:val="47"/>
  </w:num>
  <w:num w:numId="33">
    <w:abstractNumId w:val="21"/>
  </w:num>
  <w:num w:numId="34">
    <w:abstractNumId w:val="56"/>
  </w:num>
  <w:num w:numId="35">
    <w:abstractNumId w:val="20"/>
  </w:num>
  <w:num w:numId="36">
    <w:abstractNumId w:val="32"/>
  </w:num>
  <w:num w:numId="37">
    <w:abstractNumId w:val="41"/>
  </w:num>
  <w:num w:numId="38">
    <w:abstractNumId w:val="42"/>
  </w:num>
  <w:num w:numId="39">
    <w:abstractNumId w:val="17"/>
  </w:num>
  <w:num w:numId="40">
    <w:abstractNumId w:val="39"/>
  </w:num>
  <w:num w:numId="41">
    <w:abstractNumId w:val="23"/>
  </w:num>
  <w:num w:numId="42">
    <w:abstractNumId w:val="54"/>
  </w:num>
  <w:num w:numId="43">
    <w:abstractNumId w:val="26"/>
  </w:num>
  <w:num w:numId="44">
    <w:abstractNumId w:val="13"/>
  </w:num>
  <w:num w:numId="45">
    <w:abstractNumId w:val="12"/>
  </w:num>
  <w:num w:numId="46">
    <w:abstractNumId w:val="29"/>
  </w:num>
  <w:num w:numId="47">
    <w:abstractNumId w:val="53"/>
  </w:num>
  <w:num w:numId="48">
    <w:abstractNumId w:val="36"/>
  </w:num>
  <w:num w:numId="49">
    <w:abstractNumId w:val="52"/>
  </w:num>
  <w:num w:numId="50">
    <w:abstractNumId w:val="46"/>
  </w:num>
  <w:num w:numId="51">
    <w:abstractNumId w:val="45"/>
  </w:num>
  <w:num w:numId="52">
    <w:abstractNumId w:val="4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4578"/>
  </w:hdrShapeDefaults>
  <w:footnotePr>
    <w:footnote w:id="0"/>
    <w:footnote w:id="1"/>
  </w:footnotePr>
  <w:endnotePr>
    <w:endnote w:id="0"/>
    <w:endnote w:id="1"/>
  </w:endnotePr>
  <w:compat/>
  <w:rsids>
    <w:rsidRoot w:val="00FB5FBF"/>
    <w:rsid w:val="00000D18"/>
    <w:rsid w:val="000012C3"/>
    <w:rsid w:val="000018C3"/>
    <w:rsid w:val="00001A63"/>
    <w:rsid w:val="00001A69"/>
    <w:rsid w:val="00001C7B"/>
    <w:rsid w:val="000041FE"/>
    <w:rsid w:val="00010447"/>
    <w:rsid w:val="00010AFB"/>
    <w:rsid w:val="00012448"/>
    <w:rsid w:val="000161EB"/>
    <w:rsid w:val="0001663C"/>
    <w:rsid w:val="00026C9E"/>
    <w:rsid w:val="00033533"/>
    <w:rsid w:val="00034F40"/>
    <w:rsid w:val="00035268"/>
    <w:rsid w:val="000365B4"/>
    <w:rsid w:val="00044C16"/>
    <w:rsid w:val="00045717"/>
    <w:rsid w:val="00045FE9"/>
    <w:rsid w:val="000463FA"/>
    <w:rsid w:val="000479E0"/>
    <w:rsid w:val="000534BC"/>
    <w:rsid w:val="00053910"/>
    <w:rsid w:val="0005650D"/>
    <w:rsid w:val="0005731F"/>
    <w:rsid w:val="0005782B"/>
    <w:rsid w:val="0006032F"/>
    <w:rsid w:val="000611E2"/>
    <w:rsid w:val="00061E47"/>
    <w:rsid w:val="0006310C"/>
    <w:rsid w:val="00064304"/>
    <w:rsid w:val="00070ED8"/>
    <w:rsid w:val="000764F1"/>
    <w:rsid w:val="0008236F"/>
    <w:rsid w:val="00084FDB"/>
    <w:rsid w:val="000850B7"/>
    <w:rsid w:val="00085102"/>
    <w:rsid w:val="000852A0"/>
    <w:rsid w:val="00085FC1"/>
    <w:rsid w:val="00087FC4"/>
    <w:rsid w:val="00092CC7"/>
    <w:rsid w:val="00095B8F"/>
    <w:rsid w:val="00096399"/>
    <w:rsid w:val="00097983"/>
    <w:rsid w:val="000A03C6"/>
    <w:rsid w:val="000A04AE"/>
    <w:rsid w:val="000A28DF"/>
    <w:rsid w:val="000A336E"/>
    <w:rsid w:val="000A7843"/>
    <w:rsid w:val="000A7EDE"/>
    <w:rsid w:val="000B0373"/>
    <w:rsid w:val="000B0621"/>
    <w:rsid w:val="000B0C8A"/>
    <w:rsid w:val="000B113D"/>
    <w:rsid w:val="000B117C"/>
    <w:rsid w:val="000B19CB"/>
    <w:rsid w:val="000B2857"/>
    <w:rsid w:val="000B2EE2"/>
    <w:rsid w:val="000B405A"/>
    <w:rsid w:val="000B620F"/>
    <w:rsid w:val="000B753A"/>
    <w:rsid w:val="000B76E0"/>
    <w:rsid w:val="000C0438"/>
    <w:rsid w:val="000C1392"/>
    <w:rsid w:val="000C30B0"/>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0F59"/>
    <w:rsid w:val="0012231B"/>
    <w:rsid w:val="00122EFF"/>
    <w:rsid w:val="001238E2"/>
    <w:rsid w:val="00123B72"/>
    <w:rsid w:val="00125977"/>
    <w:rsid w:val="0012706D"/>
    <w:rsid w:val="001278F6"/>
    <w:rsid w:val="00127FC7"/>
    <w:rsid w:val="001324BA"/>
    <w:rsid w:val="001331E0"/>
    <w:rsid w:val="00133593"/>
    <w:rsid w:val="00133FBA"/>
    <w:rsid w:val="00134A11"/>
    <w:rsid w:val="001423BC"/>
    <w:rsid w:val="00142CF9"/>
    <w:rsid w:val="001445CA"/>
    <w:rsid w:val="001452DB"/>
    <w:rsid w:val="00147D9B"/>
    <w:rsid w:val="00151671"/>
    <w:rsid w:val="001572FF"/>
    <w:rsid w:val="0016118A"/>
    <w:rsid w:val="00161AFA"/>
    <w:rsid w:val="001633AD"/>
    <w:rsid w:val="00165373"/>
    <w:rsid w:val="00165B40"/>
    <w:rsid w:val="00167C40"/>
    <w:rsid w:val="001706B6"/>
    <w:rsid w:val="0017076B"/>
    <w:rsid w:val="001709A5"/>
    <w:rsid w:val="00170A38"/>
    <w:rsid w:val="00170D5D"/>
    <w:rsid w:val="00174548"/>
    <w:rsid w:val="001774BC"/>
    <w:rsid w:val="001848AE"/>
    <w:rsid w:val="00185F42"/>
    <w:rsid w:val="00186ED2"/>
    <w:rsid w:val="001876B3"/>
    <w:rsid w:val="001911CB"/>
    <w:rsid w:val="001934A6"/>
    <w:rsid w:val="00193587"/>
    <w:rsid w:val="0019496E"/>
    <w:rsid w:val="00196C4F"/>
    <w:rsid w:val="00197463"/>
    <w:rsid w:val="001A062A"/>
    <w:rsid w:val="001A0AEF"/>
    <w:rsid w:val="001A141B"/>
    <w:rsid w:val="001A1CB3"/>
    <w:rsid w:val="001A211E"/>
    <w:rsid w:val="001A4000"/>
    <w:rsid w:val="001A40D5"/>
    <w:rsid w:val="001A4751"/>
    <w:rsid w:val="001A47FC"/>
    <w:rsid w:val="001A61C4"/>
    <w:rsid w:val="001A675C"/>
    <w:rsid w:val="001B027B"/>
    <w:rsid w:val="001B24B4"/>
    <w:rsid w:val="001B36DF"/>
    <w:rsid w:val="001B5582"/>
    <w:rsid w:val="001B6C2F"/>
    <w:rsid w:val="001C1BC9"/>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4EFC"/>
    <w:rsid w:val="001E52D6"/>
    <w:rsid w:val="001E6498"/>
    <w:rsid w:val="001E6918"/>
    <w:rsid w:val="001E73AA"/>
    <w:rsid w:val="001F24F1"/>
    <w:rsid w:val="001F3181"/>
    <w:rsid w:val="001F3CF2"/>
    <w:rsid w:val="001F44CC"/>
    <w:rsid w:val="001F66C0"/>
    <w:rsid w:val="0020040C"/>
    <w:rsid w:val="00202DAE"/>
    <w:rsid w:val="00203ECC"/>
    <w:rsid w:val="00203F86"/>
    <w:rsid w:val="00207C66"/>
    <w:rsid w:val="0021241D"/>
    <w:rsid w:val="002145C3"/>
    <w:rsid w:val="00214886"/>
    <w:rsid w:val="0021506D"/>
    <w:rsid w:val="00215731"/>
    <w:rsid w:val="0021604A"/>
    <w:rsid w:val="002167EA"/>
    <w:rsid w:val="00220894"/>
    <w:rsid w:val="00221A02"/>
    <w:rsid w:val="00221EE5"/>
    <w:rsid w:val="002246E4"/>
    <w:rsid w:val="00225823"/>
    <w:rsid w:val="00225C67"/>
    <w:rsid w:val="00225DCC"/>
    <w:rsid w:val="00225E8B"/>
    <w:rsid w:val="00226E45"/>
    <w:rsid w:val="00227FE1"/>
    <w:rsid w:val="00230B4C"/>
    <w:rsid w:val="00231BF9"/>
    <w:rsid w:val="002337DC"/>
    <w:rsid w:val="00233CB9"/>
    <w:rsid w:val="00234E84"/>
    <w:rsid w:val="002368D8"/>
    <w:rsid w:val="00237FA3"/>
    <w:rsid w:val="002401DA"/>
    <w:rsid w:val="00240369"/>
    <w:rsid w:val="00240CE2"/>
    <w:rsid w:val="00243561"/>
    <w:rsid w:val="002439B2"/>
    <w:rsid w:val="002444F8"/>
    <w:rsid w:val="00244C59"/>
    <w:rsid w:val="00245462"/>
    <w:rsid w:val="0025000E"/>
    <w:rsid w:val="00251FE0"/>
    <w:rsid w:val="00253A22"/>
    <w:rsid w:val="00255545"/>
    <w:rsid w:val="002576D5"/>
    <w:rsid w:val="00257D8A"/>
    <w:rsid w:val="00263DC7"/>
    <w:rsid w:val="00264680"/>
    <w:rsid w:val="00264D31"/>
    <w:rsid w:val="0026592A"/>
    <w:rsid w:val="002710D3"/>
    <w:rsid w:val="0027151F"/>
    <w:rsid w:val="002721E6"/>
    <w:rsid w:val="002747DA"/>
    <w:rsid w:val="0027527D"/>
    <w:rsid w:val="00275867"/>
    <w:rsid w:val="00275CCE"/>
    <w:rsid w:val="002773AF"/>
    <w:rsid w:val="00277E60"/>
    <w:rsid w:val="0028078F"/>
    <w:rsid w:val="002825E1"/>
    <w:rsid w:val="00285259"/>
    <w:rsid w:val="0028715E"/>
    <w:rsid w:val="002904F9"/>
    <w:rsid w:val="00291158"/>
    <w:rsid w:val="00291863"/>
    <w:rsid w:val="0029539C"/>
    <w:rsid w:val="002969EB"/>
    <w:rsid w:val="002A360C"/>
    <w:rsid w:val="002A57C4"/>
    <w:rsid w:val="002A69E1"/>
    <w:rsid w:val="002A6DE9"/>
    <w:rsid w:val="002B345E"/>
    <w:rsid w:val="002B3BDD"/>
    <w:rsid w:val="002C076C"/>
    <w:rsid w:val="002C3BC4"/>
    <w:rsid w:val="002C5A19"/>
    <w:rsid w:val="002C6861"/>
    <w:rsid w:val="002C6BBA"/>
    <w:rsid w:val="002C7BD1"/>
    <w:rsid w:val="002D065C"/>
    <w:rsid w:val="002D129E"/>
    <w:rsid w:val="002D3B1A"/>
    <w:rsid w:val="002D3CFC"/>
    <w:rsid w:val="002D5E6C"/>
    <w:rsid w:val="002E0424"/>
    <w:rsid w:val="002E0B7F"/>
    <w:rsid w:val="002E1368"/>
    <w:rsid w:val="002E2BEA"/>
    <w:rsid w:val="002E4CCB"/>
    <w:rsid w:val="002E5E88"/>
    <w:rsid w:val="002E5FDC"/>
    <w:rsid w:val="002E6E0F"/>
    <w:rsid w:val="002F08FD"/>
    <w:rsid w:val="002F2CF3"/>
    <w:rsid w:val="002F3A68"/>
    <w:rsid w:val="002F500A"/>
    <w:rsid w:val="002F6A03"/>
    <w:rsid w:val="002F7CE5"/>
    <w:rsid w:val="00300FB2"/>
    <w:rsid w:val="003019EA"/>
    <w:rsid w:val="0030669A"/>
    <w:rsid w:val="00306803"/>
    <w:rsid w:val="003110BD"/>
    <w:rsid w:val="0031180E"/>
    <w:rsid w:val="003138EA"/>
    <w:rsid w:val="00314664"/>
    <w:rsid w:val="003153BA"/>
    <w:rsid w:val="00316E16"/>
    <w:rsid w:val="00321525"/>
    <w:rsid w:val="00323004"/>
    <w:rsid w:val="00324903"/>
    <w:rsid w:val="00326DFF"/>
    <w:rsid w:val="00331138"/>
    <w:rsid w:val="00332CE0"/>
    <w:rsid w:val="003337FE"/>
    <w:rsid w:val="00334523"/>
    <w:rsid w:val="003353A3"/>
    <w:rsid w:val="00337276"/>
    <w:rsid w:val="0033750B"/>
    <w:rsid w:val="00340087"/>
    <w:rsid w:val="00340216"/>
    <w:rsid w:val="0034032C"/>
    <w:rsid w:val="003447B1"/>
    <w:rsid w:val="00345FA8"/>
    <w:rsid w:val="00346568"/>
    <w:rsid w:val="003511EB"/>
    <w:rsid w:val="00354152"/>
    <w:rsid w:val="0035658A"/>
    <w:rsid w:val="003600D7"/>
    <w:rsid w:val="003607DB"/>
    <w:rsid w:val="0036461C"/>
    <w:rsid w:val="00364814"/>
    <w:rsid w:val="003657BC"/>
    <w:rsid w:val="003663CD"/>
    <w:rsid w:val="003678F1"/>
    <w:rsid w:val="00371580"/>
    <w:rsid w:val="00372FD8"/>
    <w:rsid w:val="00374260"/>
    <w:rsid w:val="003743F5"/>
    <w:rsid w:val="00374ED4"/>
    <w:rsid w:val="0037617C"/>
    <w:rsid w:val="003763AE"/>
    <w:rsid w:val="00376A88"/>
    <w:rsid w:val="00376C8F"/>
    <w:rsid w:val="003807F3"/>
    <w:rsid w:val="00383556"/>
    <w:rsid w:val="00384F40"/>
    <w:rsid w:val="0038501D"/>
    <w:rsid w:val="003851DA"/>
    <w:rsid w:val="00385503"/>
    <w:rsid w:val="00385E60"/>
    <w:rsid w:val="00390C6D"/>
    <w:rsid w:val="00392765"/>
    <w:rsid w:val="00395AA6"/>
    <w:rsid w:val="003A2A06"/>
    <w:rsid w:val="003A2BCA"/>
    <w:rsid w:val="003A7CE7"/>
    <w:rsid w:val="003B0A19"/>
    <w:rsid w:val="003B425D"/>
    <w:rsid w:val="003B448D"/>
    <w:rsid w:val="003B5D8C"/>
    <w:rsid w:val="003B6E05"/>
    <w:rsid w:val="003B77F4"/>
    <w:rsid w:val="003C080D"/>
    <w:rsid w:val="003C0DD6"/>
    <w:rsid w:val="003C189D"/>
    <w:rsid w:val="003C204A"/>
    <w:rsid w:val="003C2A82"/>
    <w:rsid w:val="003C3DC9"/>
    <w:rsid w:val="003C5979"/>
    <w:rsid w:val="003C6694"/>
    <w:rsid w:val="003C6E50"/>
    <w:rsid w:val="003C6FED"/>
    <w:rsid w:val="003C71F7"/>
    <w:rsid w:val="003C7B3A"/>
    <w:rsid w:val="003D2908"/>
    <w:rsid w:val="003D35B0"/>
    <w:rsid w:val="003D3B58"/>
    <w:rsid w:val="003D3FEC"/>
    <w:rsid w:val="003D4585"/>
    <w:rsid w:val="003D5401"/>
    <w:rsid w:val="003D6426"/>
    <w:rsid w:val="003D786A"/>
    <w:rsid w:val="003E03D0"/>
    <w:rsid w:val="003E269E"/>
    <w:rsid w:val="003E45FF"/>
    <w:rsid w:val="003E55AA"/>
    <w:rsid w:val="003E5A13"/>
    <w:rsid w:val="003E5D04"/>
    <w:rsid w:val="003E7C9C"/>
    <w:rsid w:val="003F05CB"/>
    <w:rsid w:val="003F0B90"/>
    <w:rsid w:val="003F219E"/>
    <w:rsid w:val="003F5083"/>
    <w:rsid w:val="003F6DE9"/>
    <w:rsid w:val="00404560"/>
    <w:rsid w:val="004049D2"/>
    <w:rsid w:val="0040685C"/>
    <w:rsid w:val="00412D95"/>
    <w:rsid w:val="00413DB7"/>
    <w:rsid w:val="00415BF7"/>
    <w:rsid w:val="00415DBD"/>
    <w:rsid w:val="00415FDD"/>
    <w:rsid w:val="00417792"/>
    <w:rsid w:val="004177CF"/>
    <w:rsid w:val="0042396B"/>
    <w:rsid w:val="00425A18"/>
    <w:rsid w:val="00426F3D"/>
    <w:rsid w:val="00430A6C"/>
    <w:rsid w:val="00430C9F"/>
    <w:rsid w:val="0043196E"/>
    <w:rsid w:val="00431D01"/>
    <w:rsid w:val="00432D2A"/>
    <w:rsid w:val="00436F21"/>
    <w:rsid w:val="0043752A"/>
    <w:rsid w:val="00440A79"/>
    <w:rsid w:val="004416F9"/>
    <w:rsid w:val="004428FF"/>
    <w:rsid w:val="00443BAE"/>
    <w:rsid w:val="00445257"/>
    <w:rsid w:val="00445BA8"/>
    <w:rsid w:val="004505D1"/>
    <w:rsid w:val="004553AD"/>
    <w:rsid w:val="0046261D"/>
    <w:rsid w:val="004643DB"/>
    <w:rsid w:val="00465314"/>
    <w:rsid w:val="00465C08"/>
    <w:rsid w:val="004664A3"/>
    <w:rsid w:val="0046654E"/>
    <w:rsid w:val="00466561"/>
    <w:rsid w:val="00466AF3"/>
    <w:rsid w:val="00467ADC"/>
    <w:rsid w:val="00472625"/>
    <w:rsid w:val="00473180"/>
    <w:rsid w:val="00475C89"/>
    <w:rsid w:val="00476808"/>
    <w:rsid w:val="00477C4D"/>
    <w:rsid w:val="00480E6A"/>
    <w:rsid w:val="00481397"/>
    <w:rsid w:val="00482A47"/>
    <w:rsid w:val="00482C85"/>
    <w:rsid w:val="00483BF0"/>
    <w:rsid w:val="004854AB"/>
    <w:rsid w:val="00490591"/>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2A4F"/>
    <w:rsid w:val="004C4207"/>
    <w:rsid w:val="004C5341"/>
    <w:rsid w:val="004C766C"/>
    <w:rsid w:val="004D3796"/>
    <w:rsid w:val="004D3B30"/>
    <w:rsid w:val="004E01D3"/>
    <w:rsid w:val="004E10DA"/>
    <w:rsid w:val="004E1E81"/>
    <w:rsid w:val="004E38E4"/>
    <w:rsid w:val="004E3BFF"/>
    <w:rsid w:val="004E4098"/>
    <w:rsid w:val="004E5EEE"/>
    <w:rsid w:val="004E7522"/>
    <w:rsid w:val="004F07C8"/>
    <w:rsid w:val="004F19F3"/>
    <w:rsid w:val="004F6F54"/>
    <w:rsid w:val="004F7523"/>
    <w:rsid w:val="004F7EC1"/>
    <w:rsid w:val="0050069D"/>
    <w:rsid w:val="00502620"/>
    <w:rsid w:val="00503705"/>
    <w:rsid w:val="00503DDD"/>
    <w:rsid w:val="0050475C"/>
    <w:rsid w:val="00513F38"/>
    <w:rsid w:val="00514933"/>
    <w:rsid w:val="00514A46"/>
    <w:rsid w:val="00514FB1"/>
    <w:rsid w:val="00517042"/>
    <w:rsid w:val="00520296"/>
    <w:rsid w:val="005255EA"/>
    <w:rsid w:val="005271F8"/>
    <w:rsid w:val="005310F2"/>
    <w:rsid w:val="00531950"/>
    <w:rsid w:val="00531B38"/>
    <w:rsid w:val="00532C28"/>
    <w:rsid w:val="00533BC9"/>
    <w:rsid w:val="00535CCD"/>
    <w:rsid w:val="00542489"/>
    <w:rsid w:val="00542EA1"/>
    <w:rsid w:val="00543E8C"/>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29D2"/>
    <w:rsid w:val="005865E7"/>
    <w:rsid w:val="00586BD6"/>
    <w:rsid w:val="00591078"/>
    <w:rsid w:val="00592992"/>
    <w:rsid w:val="00593645"/>
    <w:rsid w:val="005955AA"/>
    <w:rsid w:val="005961D8"/>
    <w:rsid w:val="005A13C1"/>
    <w:rsid w:val="005A2555"/>
    <w:rsid w:val="005A28E8"/>
    <w:rsid w:val="005A2FA1"/>
    <w:rsid w:val="005A4F1C"/>
    <w:rsid w:val="005A7369"/>
    <w:rsid w:val="005A7EC8"/>
    <w:rsid w:val="005B1EAD"/>
    <w:rsid w:val="005B3A3A"/>
    <w:rsid w:val="005B3F3D"/>
    <w:rsid w:val="005B7145"/>
    <w:rsid w:val="005B740D"/>
    <w:rsid w:val="005B7DAC"/>
    <w:rsid w:val="005C0DE1"/>
    <w:rsid w:val="005C1404"/>
    <w:rsid w:val="005C1704"/>
    <w:rsid w:val="005C6F92"/>
    <w:rsid w:val="005D015C"/>
    <w:rsid w:val="005D2F17"/>
    <w:rsid w:val="005D3FF3"/>
    <w:rsid w:val="005D58D8"/>
    <w:rsid w:val="005D7B03"/>
    <w:rsid w:val="005F1304"/>
    <w:rsid w:val="005F2014"/>
    <w:rsid w:val="005F3A12"/>
    <w:rsid w:val="005F6098"/>
    <w:rsid w:val="006010A3"/>
    <w:rsid w:val="00601585"/>
    <w:rsid w:val="00602886"/>
    <w:rsid w:val="00603264"/>
    <w:rsid w:val="0060454D"/>
    <w:rsid w:val="00605A96"/>
    <w:rsid w:val="006062B7"/>
    <w:rsid w:val="00610D76"/>
    <w:rsid w:val="0061278E"/>
    <w:rsid w:val="00620939"/>
    <w:rsid w:val="00620FBC"/>
    <w:rsid w:val="0062364F"/>
    <w:rsid w:val="0062371B"/>
    <w:rsid w:val="006238B9"/>
    <w:rsid w:val="00624328"/>
    <w:rsid w:val="006245A9"/>
    <w:rsid w:val="00625E60"/>
    <w:rsid w:val="006273A5"/>
    <w:rsid w:val="006300A4"/>
    <w:rsid w:val="006307E5"/>
    <w:rsid w:val="00631B3E"/>
    <w:rsid w:val="006361E7"/>
    <w:rsid w:val="00636624"/>
    <w:rsid w:val="00645862"/>
    <w:rsid w:val="0064714B"/>
    <w:rsid w:val="0064722D"/>
    <w:rsid w:val="00647590"/>
    <w:rsid w:val="006525F5"/>
    <w:rsid w:val="00654A57"/>
    <w:rsid w:val="006559DF"/>
    <w:rsid w:val="006563DE"/>
    <w:rsid w:val="00656C8F"/>
    <w:rsid w:val="00660576"/>
    <w:rsid w:val="00660F81"/>
    <w:rsid w:val="00663BA3"/>
    <w:rsid w:val="00663D45"/>
    <w:rsid w:val="006642A2"/>
    <w:rsid w:val="00664A48"/>
    <w:rsid w:val="0066643C"/>
    <w:rsid w:val="00672319"/>
    <w:rsid w:val="00673D9E"/>
    <w:rsid w:val="00674638"/>
    <w:rsid w:val="006754AA"/>
    <w:rsid w:val="00677926"/>
    <w:rsid w:val="00681274"/>
    <w:rsid w:val="00681BFC"/>
    <w:rsid w:val="00683171"/>
    <w:rsid w:val="006834DB"/>
    <w:rsid w:val="0068461B"/>
    <w:rsid w:val="00690492"/>
    <w:rsid w:val="00691C5B"/>
    <w:rsid w:val="00694C73"/>
    <w:rsid w:val="00695D08"/>
    <w:rsid w:val="006964F1"/>
    <w:rsid w:val="006A1EAE"/>
    <w:rsid w:val="006A3A68"/>
    <w:rsid w:val="006A42A2"/>
    <w:rsid w:val="006A4C58"/>
    <w:rsid w:val="006A68E8"/>
    <w:rsid w:val="006B0872"/>
    <w:rsid w:val="006B222F"/>
    <w:rsid w:val="006B359A"/>
    <w:rsid w:val="006B3A55"/>
    <w:rsid w:val="006B3B08"/>
    <w:rsid w:val="006B425C"/>
    <w:rsid w:val="006B5330"/>
    <w:rsid w:val="006B7189"/>
    <w:rsid w:val="006C0530"/>
    <w:rsid w:val="006C0682"/>
    <w:rsid w:val="006C18EE"/>
    <w:rsid w:val="006C29C9"/>
    <w:rsid w:val="006C3D82"/>
    <w:rsid w:val="006C573F"/>
    <w:rsid w:val="006C633F"/>
    <w:rsid w:val="006C7158"/>
    <w:rsid w:val="006C7851"/>
    <w:rsid w:val="006C7C7C"/>
    <w:rsid w:val="006D26E7"/>
    <w:rsid w:val="006D2E2A"/>
    <w:rsid w:val="006D39D2"/>
    <w:rsid w:val="006D6B8F"/>
    <w:rsid w:val="006E2886"/>
    <w:rsid w:val="006E5DF6"/>
    <w:rsid w:val="006F0FF5"/>
    <w:rsid w:val="006F1221"/>
    <w:rsid w:val="006F2432"/>
    <w:rsid w:val="006F3153"/>
    <w:rsid w:val="006F42E3"/>
    <w:rsid w:val="006F7910"/>
    <w:rsid w:val="00703E84"/>
    <w:rsid w:val="00707308"/>
    <w:rsid w:val="0071137F"/>
    <w:rsid w:val="00711C61"/>
    <w:rsid w:val="0071230A"/>
    <w:rsid w:val="00713B72"/>
    <w:rsid w:val="00714163"/>
    <w:rsid w:val="00716323"/>
    <w:rsid w:val="00717671"/>
    <w:rsid w:val="0072055F"/>
    <w:rsid w:val="00722775"/>
    <w:rsid w:val="00723E9B"/>
    <w:rsid w:val="0072451B"/>
    <w:rsid w:val="00724C73"/>
    <w:rsid w:val="00725841"/>
    <w:rsid w:val="00727490"/>
    <w:rsid w:val="007303BB"/>
    <w:rsid w:val="0073062A"/>
    <w:rsid w:val="007325D2"/>
    <w:rsid w:val="00733473"/>
    <w:rsid w:val="00733849"/>
    <w:rsid w:val="00734A88"/>
    <w:rsid w:val="00734D33"/>
    <w:rsid w:val="00737C02"/>
    <w:rsid w:val="00740E44"/>
    <w:rsid w:val="007414E9"/>
    <w:rsid w:val="00741A49"/>
    <w:rsid w:val="00741ED7"/>
    <w:rsid w:val="00742196"/>
    <w:rsid w:val="00743D12"/>
    <w:rsid w:val="00744CC4"/>
    <w:rsid w:val="00746EC7"/>
    <w:rsid w:val="0074746F"/>
    <w:rsid w:val="007515A5"/>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157"/>
    <w:rsid w:val="00787B77"/>
    <w:rsid w:val="00791A16"/>
    <w:rsid w:val="00794806"/>
    <w:rsid w:val="0079616E"/>
    <w:rsid w:val="00797097"/>
    <w:rsid w:val="007A040E"/>
    <w:rsid w:val="007A1347"/>
    <w:rsid w:val="007A33DD"/>
    <w:rsid w:val="007A5C97"/>
    <w:rsid w:val="007A6965"/>
    <w:rsid w:val="007B0F2E"/>
    <w:rsid w:val="007B1331"/>
    <w:rsid w:val="007B1BD0"/>
    <w:rsid w:val="007B4C13"/>
    <w:rsid w:val="007B7C05"/>
    <w:rsid w:val="007C0604"/>
    <w:rsid w:val="007C103E"/>
    <w:rsid w:val="007C1BC0"/>
    <w:rsid w:val="007C1D6E"/>
    <w:rsid w:val="007C28F9"/>
    <w:rsid w:val="007D17A4"/>
    <w:rsid w:val="007D1857"/>
    <w:rsid w:val="007D1DE4"/>
    <w:rsid w:val="007D3AFF"/>
    <w:rsid w:val="007D3ED9"/>
    <w:rsid w:val="007D74E5"/>
    <w:rsid w:val="007D7EA3"/>
    <w:rsid w:val="007E0EBA"/>
    <w:rsid w:val="007E333C"/>
    <w:rsid w:val="007F0C6A"/>
    <w:rsid w:val="007F426D"/>
    <w:rsid w:val="007F6FE6"/>
    <w:rsid w:val="0080173E"/>
    <w:rsid w:val="0080234D"/>
    <w:rsid w:val="00803B22"/>
    <w:rsid w:val="008068CD"/>
    <w:rsid w:val="00807DFE"/>
    <w:rsid w:val="008100DF"/>
    <w:rsid w:val="00810937"/>
    <w:rsid w:val="00810D39"/>
    <w:rsid w:val="008124BE"/>
    <w:rsid w:val="0081536E"/>
    <w:rsid w:val="008164AA"/>
    <w:rsid w:val="00816F5B"/>
    <w:rsid w:val="008172C2"/>
    <w:rsid w:val="00820B7D"/>
    <w:rsid w:val="008222A9"/>
    <w:rsid w:val="00825182"/>
    <w:rsid w:val="00825974"/>
    <w:rsid w:val="00830145"/>
    <w:rsid w:val="00830404"/>
    <w:rsid w:val="00831E48"/>
    <w:rsid w:val="00832AE9"/>
    <w:rsid w:val="00836197"/>
    <w:rsid w:val="00836B28"/>
    <w:rsid w:val="00837A60"/>
    <w:rsid w:val="00837EB5"/>
    <w:rsid w:val="00842027"/>
    <w:rsid w:val="00845200"/>
    <w:rsid w:val="00846F5F"/>
    <w:rsid w:val="00851884"/>
    <w:rsid w:val="00852322"/>
    <w:rsid w:val="0085447B"/>
    <w:rsid w:val="00854F1A"/>
    <w:rsid w:val="008554BA"/>
    <w:rsid w:val="00856EF9"/>
    <w:rsid w:val="00863D2A"/>
    <w:rsid w:val="008647C4"/>
    <w:rsid w:val="008658C6"/>
    <w:rsid w:val="0086692D"/>
    <w:rsid w:val="0086774A"/>
    <w:rsid w:val="00870FE4"/>
    <w:rsid w:val="00871AB6"/>
    <w:rsid w:val="0087492D"/>
    <w:rsid w:val="008810C9"/>
    <w:rsid w:val="00883CA3"/>
    <w:rsid w:val="008845AA"/>
    <w:rsid w:val="00884A19"/>
    <w:rsid w:val="00884DCC"/>
    <w:rsid w:val="008875D4"/>
    <w:rsid w:val="00890BEE"/>
    <w:rsid w:val="00891487"/>
    <w:rsid w:val="008935F6"/>
    <w:rsid w:val="00893B7D"/>
    <w:rsid w:val="00893EE3"/>
    <w:rsid w:val="008A15FD"/>
    <w:rsid w:val="008A1E5F"/>
    <w:rsid w:val="008A56D0"/>
    <w:rsid w:val="008B0D2B"/>
    <w:rsid w:val="008B25EA"/>
    <w:rsid w:val="008B3AFA"/>
    <w:rsid w:val="008B43C6"/>
    <w:rsid w:val="008C0A74"/>
    <w:rsid w:val="008C1043"/>
    <w:rsid w:val="008C4067"/>
    <w:rsid w:val="008C4D9E"/>
    <w:rsid w:val="008C4F35"/>
    <w:rsid w:val="008C628A"/>
    <w:rsid w:val="008C6BAD"/>
    <w:rsid w:val="008C6E65"/>
    <w:rsid w:val="008D0966"/>
    <w:rsid w:val="008D12C5"/>
    <w:rsid w:val="008D1CC9"/>
    <w:rsid w:val="008D2200"/>
    <w:rsid w:val="008D3733"/>
    <w:rsid w:val="008D4330"/>
    <w:rsid w:val="008E0962"/>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4E7A"/>
    <w:rsid w:val="00937108"/>
    <w:rsid w:val="00937F43"/>
    <w:rsid w:val="00944E0D"/>
    <w:rsid w:val="0094606C"/>
    <w:rsid w:val="00947335"/>
    <w:rsid w:val="00947C20"/>
    <w:rsid w:val="009501EC"/>
    <w:rsid w:val="009508CB"/>
    <w:rsid w:val="009541AC"/>
    <w:rsid w:val="00954BB0"/>
    <w:rsid w:val="00954BEA"/>
    <w:rsid w:val="00956DDA"/>
    <w:rsid w:val="00961288"/>
    <w:rsid w:val="00961625"/>
    <w:rsid w:val="00962428"/>
    <w:rsid w:val="00965930"/>
    <w:rsid w:val="009663DB"/>
    <w:rsid w:val="00966474"/>
    <w:rsid w:val="00966D95"/>
    <w:rsid w:val="00967B06"/>
    <w:rsid w:val="009729F6"/>
    <w:rsid w:val="009762F4"/>
    <w:rsid w:val="00980E51"/>
    <w:rsid w:val="00981568"/>
    <w:rsid w:val="00983FD9"/>
    <w:rsid w:val="0098407E"/>
    <w:rsid w:val="009856F7"/>
    <w:rsid w:val="00986BFE"/>
    <w:rsid w:val="00986E42"/>
    <w:rsid w:val="00987AC6"/>
    <w:rsid w:val="00990C33"/>
    <w:rsid w:val="009A2D87"/>
    <w:rsid w:val="009A31D5"/>
    <w:rsid w:val="009A3EBB"/>
    <w:rsid w:val="009A4B3C"/>
    <w:rsid w:val="009A568F"/>
    <w:rsid w:val="009A5ECE"/>
    <w:rsid w:val="009B2AE5"/>
    <w:rsid w:val="009B4333"/>
    <w:rsid w:val="009B4EE7"/>
    <w:rsid w:val="009B5764"/>
    <w:rsid w:val="009B6A78"/>
    <w:rsid w:val="009C0093"/>
    <w:rsid w:val="009C5871"/>
    <w:rsid w:val="009C599A"/>
    <w:rsid w:val="009C606B"/>
    <w:rsid w:val="009C6F72"/>
    <w:rsid w:val="009D02B2"/>
    <w:rsid w:val="009D154E"/>
    <w:rsid w:val="009D1B53"/>
    <w:rsid w:val="009D1E7E"/>
    <w:rsid w:val="009D33CC"/>
    <w:rsid w:val="009D564F"/>
    <w:rsid w:val="009E1257"/>
    <w:rsid w:val="009E3D79"/>
    <w:rsid w:val="009E3D91"/>
    <w:rsid w:val="009E53CF"/>
    <w:rsid w:val="009E6CF4"/>
    <w:rsid w:val="009E724C"/>
    <w:rsid w:val="009E7D95"/>
    <w:rsid w:val="009F01C1"/>
    <w:rsid w:val="009F18C1"/>
    <w:rsid w:val="009F2039"/>
    <w:rsid w:val="009F5080"/>
    <w:rsid w:val="009F579A"/>
    <w:rsid w:val="009F779A"/>
    <w:rsid w:val="00A00B8D"/>
    <w:rsid w:val="00A01545"/>
    <w:rsid w:val="00A02452"/>
    <w:rsid w:val="00A0307B"/>
    <w:rsid w:val="00A035F2"/>
    <w:rsid w:val="00A04C23"/>
    <w:rsid w:val="00A05C87"/>
    <w:rsid w:val="00A06A5E"/>
    <w:rsid w:val="00A106D9"/>
    <w:rsid w:val="00A1401E"/>
    <w:rsid w:val="00A16EE6"/>
    <w:rsid w:val="00A219D6"/>
    <w:rsid w:val="00A220F4"/>
    <w:rsid w:val="00A22424"/>
    <w:rsid w:val="00A22709"/>
    <w:rsid w:val="00A231EF"/>
    <w:rsid w:val="00A248E0"/>
    <w:rsid w:val="00A27E13"/>
    <w:rsid w:val="00A3015D"/>
    <w:rsid w:val="00A30393"/>
    <w:rsid w:val="00A31DB9"/>
    <w:rsid w:val="00A324F2"/>
    <w:rsid w:val="00A32A52"/>
    <w:rsid w:val="00A40641"/>
    <w:rsid w:val="00A42F92"/>
    <w:rsid w:val="00A44B86"/>
    <w:rsid w:val="00A45AD5"/>
    <w:rsid w:val="00A45B7D"/>
    <w:rsid w:val="00A46DDA"/>
    <w:rsid w:val="00A47BE5"/>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57AD"/>
    <w:rsid w:val="00A76092"/>
    <w:rsid w:val="00A772FC"/>
    <w:rsid w:val="00A800C8"/>
    <w:rsid w:val="00A81B52"/>
    <w:rsid w:val="00A8214F"/>
    <w:rsid w:val="00A82651"/>
    <w:rsid w:val="00A829C7"/>
    <w:rsid w:val="00A84CDB"/>
    <w:rsid w:val="00A8536A"/>
    <w:rsid w:val="00A85A0D"/>
    <w:rsid w:val="00A85B62"/>
    <w:rsid w:val="00A87514"/>
    <w:rsid w:val="00A909BC"/>
    <w:rsid w:val="00A91117"/>
    <w:rsid w:val="00A97701"/>
    <w:rsid w:val="00A97FF4"/>
    <w:rsid w:val="00AA1C3C"/>
    <w:rsid w:val="00AA1CA0"/>
    <w:rsid w:val="00AA2137"/>
    <w:rsid w:val="00AA4358"/>
    <w:rsid w:val="00AA4CF4"/>
    <w:rsid w:val="00AB0A1C"/>
    <w:rsid w:val="00AB60E4"/>
    <w:rsid w:val="00AB77C5"/>
    <w:rsid w:val="00AC1A38"/>
    <w:rsid w:val="00AC29CB"/>
    <w:rsid w:val="00AC3D2D"/>
    <w:rsid w:val="00AC4665"/>
    <w:rsid w:val="00AC5B74"/>
    <w:rsid w:val="00AC6539"/>
    <w:rsid w:val="00AC6E96"/>
    <w:rsid w:val="00AD0BA8"/>
    <w:rsid w:val="00AD0F37"/>
    <w:rsid w:val="00AD290C"/>
    <w:rsid w:val="00AD2D6B"/>
    <w:rsid w:val="00AD7654"/>
    <w:rsid w:val="00AE10C1"/>
    <w:rsid w:val="00AE141D"/>
    <w:rsid w:val="00AE61FE"/>
    <w:rsid w:val="00AE72FD"/>
    <w:rsid w:val="00AF021B"/>
    <w:rsid w:val="00AF1642"/>
    <w:rsid w:val="00AF19FC"/>
    <w:rsid w:val="00AF1CB8"/>
    <w:rsid w:val="00AF2251"/>
    <w:rsid w:val="00AF31E8"/>
    <w:rsid w:val="00AF4AD5"/>
    <w:rsid w:val="00AF7047"/>
    <w:rsid w:val="00AF7323"/>
    <w:rsid w:val="00B00F41"/>
    <w:rsid w:val="00B01A03"/>
    <w:rsid w:val="00B047A8"/>
    <w:rsid w:val="00B05057"/>
    <w:rsid w:val="00B052F2"/>
    <w:rsid w:val="00B05E0D"/>
    <w:rsid w:val="00B10BDB"/>
    <w:rsid w:val="00B111B2"/>
    <w:rsid w:val="00B11656"/>
    <w:rsid w:val="00B13D57"/>
    <w:rsid w:val="00B13D99"/>
    <w:rsid w:val="00B15280"/>
    <w:rsid w:val="00B16A25"/>
    <w:rsid w:val="00B16D3F"/>
    <w:rsid w:val="00B20EE7"/>
    <w:rsid w:val="00B2297B"/>
    <w:rsid w:val="00B269A9"/>
    <w:rsid w:val="00B3096D"/>
    <w:rsid w:val="00B31263"/>
    <w:rsid w:val="00B3161E"/>
    <w:rsid w:val="00B31EAA"/>
    <w:rsid w:val="00B329CC"/>
    <w:rsid w:val="00B33626"/>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1917"/>
    <w:rsid w:val="00B82B09"/>
    <w:rsid w:val="00B82B97"/>
    <w:rsid w:val="00B85581"/>
    <w:rsid w:val="00B879D1"/>
    <w:rsid w:val="00B91620"/>
    <w:rsid w:val="00B9464E"/>
    <w:rsid w:val="00B95223"/>
    <w:rsid w:val="00B9636A"/>
    <w:rsid w:val="00B971D7"/>
    <w:rsid w:val="00BA127E"/>
    <w:rsid w:val="00BA4E2A"/>
    <w:rsid w:val="00BA7CBF"/>
    <w:rsid w:val="00BB0BF5"/>
    <w:rsid w:val="00BB1BBB"/>
    <w:rsid w:val="00BB3703"/>
    <w:rsid w:val="00BB423A"/>
    <w:rsid w:val="00BB5330"/>
    <w:rsid w:val="00BB5E3D"/>
    <w:rsid w:val="00BC06D2"/>
    <w:rsid w:val="00BC0E52"/>
    <w:rsid w:val="00BC2EB9"/>
    <w:rsid w:val="00BC3CD0"/>
    <w:rsid w:val="00BC3CD7"/>
    <w:rsid w:val="00BC71C3"/>
    <w:rsid w:val="00BD1511"/>
    <w:rsid w:val="00BE0076"/>
    <w:rsid w:val="00BE0ACD"/>
    <w:rsid w:val="00BE2D62"/>
    <w:rsid w:val="00BF076D"/>
    <w:rsid w:val="00BF08E4"/>
    <w:rsid w:val="00BF4996"/>
    <w:rsid w:val="00BF4E1D"/>
    <w:rsid w:val="00BF5FCC"/>
    <w:rsid w:val="00C0360D"/>
    <w:rsid w:val="00C045B1"/>
    <w:rsid w:val="00C048DA"/>
    <w:rsid w:val="00C11B60"/>
    <w:rsid w:val="00C11F72"/>
    <w:rsid w:val="00C16FFA"/>
    <w:rsid w:val="00C23FF3"/>
    <w:rsid w:val="00C26747"/>
    <w:rsid w:val="00C26F19"/>
    <w:rsid w:val="00C2706C"/>
    <w:rsid w:val="00C27455"/>
    <w:rsid w:val="00C27768"/>
    <w:rsid w:val="00C27E6E"/>
    <w:rsid w:val="00C3130D"/>
    <w:rsid w:val="00C31666"/>
    <w:rsid w:val="00C408D9"/>
    <w:rsid w:val="00C40D2C"/>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6750A"/>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6039"/>
    <w:rsid w:val="00CC7C6D"/>
    <w:rsid w:val="00CD2A70"/>
    <w:rsid w:val="00CD3D16"/>
    <w:rsid w:val="00CD3D78"/>
    <w:rsid w:val="00CD69DF"/>
    <w:rsid w:val="00CE04F1"/>
    <w:rsid w:val="00CE0F4F"/>
    <w:rsid w:val="00CE1A67"/>
    <w:rsid w:val="00CE51CC"/>
    <w:rsid w:val="00CE7355"/>
    <w:rsid w:val="00CE7B3B"/>
    <w:rsid w:val="00CF01D0"/>
    <w:rsid w:val="00CF0242"/>
    <w:rsid w:val="00CF25D5"/>
    <w:rsid w:val="00CF6FAD"/>
    <w:rsid w:val="00D00322"/>
    <w:rsid w:val="00D04C1D"/>
    <w:rsid w:val="00D07758"/>
    <w:rsid w:val="00D110E5"/>
    <w:rsid w:val="00D113FE"/>
    <w:rsid w:val="00D11F6C"/>
    <w:rsid w:val="00D1276B"/>
    <w:rsid w:val="00D1383C"/>
    <w:rsid w:val="00D13AAC"/>
    <w:rsid w:val="00D150B5"/>
    <w:rsid w:val="00D16750"/>
    <w:rsid w:val="00D1733B"/>
    <w:rsid w:val="00D20313"/>
    <w:rsid w:val="00D240EA"/>
    <w:rsid w:val="00D2441E"/>
    <w:rsid w:val="00D25092"/>
    <w:rsid w:val="00D27301"/>
    <w:rsid w:val="00D347F3"/>
    <w:rsid w:val="00D41A92"/>
    <w:rsid w:val="00D44D17"/>
    <w:rsid w:val="00D46227"/>
    <w:rsid w:val="00D466A4"/>
    <w:rsid w:val="00D471CB"/>
    <w:rsid w:val="00D4734D"/>
    <w:rsid w:val="00D47AF2"/>
    <w:rsid w:val="00D513A9"/>
    <w:rsid w:val="00D516B2"/>
    <w:rsid w:val="00D5248F"/>
    <w:rsid w:val="00D557B7"/>
    <w:rsid w:val="00D57967"/>
    <w:rsid w:val="00D57A59"/>
    <w:rsid w:val="00D57C0E"/>
    <w:rsid w:val="00D60B0F"/>
    <w:rsid w:val="00D61E62"/>
    <w:rsid w:val="00D62779"/>
    <w:rsid w:val="00D631E2"/>
    <w:rsid w:val="00D669D4"/>
    <w:rsid w:val="00D71ACD"/>
    <w:rsid w:val="00D723EF"/>
    <w:rsid w:val="00D7304A"/>
    <w:rsid w:val="00D7367D"/>
    <w:rsid w:val="00D737FA"/>
    <w:rsid w:val="00D73B84"/>
    <w:rsid w:val="00D7562B"/>
    <w:rsid w:val="00D75B23"/>
    <w:rsid w:val="00D76C00"/>
    <w:rsid w:val="00D80332"/>
    <w:rsid w:val="00D80851"/>
    <w:rsid w:val="00D8481E"/>
    <w:rsid w:val="00D84D34"/>
    <w:rsid w:val="00D86EDF"/>
    <w:rsid w:val="00D87045"/>
    <w:rsid w:val="00D87795"/>
    <w:rsid w:val="00D90326"/>
    <w:rsid w:val="00D91737"/>
    <w:rsid w:val="00D930B2"/>
    <w:rsid w:val="00D977CD"/>
    <w:rsid w:val="00DA2518"/>
    <w:rsid w:val="00DA6236"/>
    <w:rsid w:val="00DA633C"/>
    <w:rsid w:val="00DB174F"/>
    <w:rsid w:val="00DB18EE"/>
    <w:rsid w:val="00DB28B6"/>
    <w:rsid w:val="00DB39AF"/>
    <w:rsid w:val="00DB6E85"/>
    <w:rsid w:val="00DC07AC"/>
    <w:rsid w:val="00DC0CA0"/>
    <w:rsid w:val="00DC4452"/>
    <w:rsid w:val="00DC628A"/>
    <w:rsid w:val="00DD06C9"/>
    <w:rsid w:val="00DD0E2C"/>
    <w:rsid w:val="00DD1463"/>
    <w:rsid w:val="00DD5165"/>
    <w:rsid w:val="00DD7CC0"/>
    <w:rsid w:val="00DE1ACA"/>
    <w:rsid w:val="00DE3EB8"/>
    <w:rsid w:val="00DE56D6"/>
    <w:rsid w:val="00DE5FB8"/>
    <w:rsid w:val="00DF26C3"/>
    <w:rsid w:val="00DF46B0"/>
    <w:rsid w:val="00DF55E9"/>
    <w:rsid w:val="00DF5664"/>
    <w:rsid w:val="00E01178"/>
    <w:rsid w:val="00E02902"/>
    <w:rsid w:val="00E0602B"/>
    <w:rsid w:val="00E06AEB"/>
    <w:rsid w:val="00E07754"/>
    <w:rsid w:val="00E11509"/>
    <w:rsid w:val="00E12966"/>
    <w:rsid w:val="00E13DE3"/>
    <w:rsid w:val="00E152DA"/>
    <w:rsid w:val="00E16162"/>
    <w:rsid w:val="00E161FE"/>
    <w:rsid w:val="00E16C86"/>
    <w:rsid w:val="00E17D28"/>
    <w:rsid w:val="00E2022B"/>
    <w:rsid w:val="00E20625"/>
    <w:rsid w:val="00E221A8"/>
    <w:rsid w:val="00E23A2D"/>
    <w:rsid w:val="00E240F1"/>
    <w:rsid w:val="00E24C0C"/>
    <w:rsid w:val="00E26473"/>
    <w:rsid w:val="00E338BA"/>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2BC8"/>
    <w:rsid w:val="00E62C29"/>
    <w:rsid w:val="00E6426D"/>
    <w:rsid w:val="00E65D43"/>
    <w:rsid w:val="00E6739C"/>
    <w:rsid w:val="00E70597"/>
    <w:rsid w:val="00E74740"/>
    <w:rsid w:val="00E7616E"/>
    <w:rsid w:val="00E76497"/>
    <w:rsid w:val="00E76D24"/>
    <w:rsid w:val="00E81C33"/>
    <w:rsid w:val="00E853DA"/>
    <w:rsid w:val="00E9091A"/>
    <w:rsid w:val="00E91950"/>
    <w:rsid w:val="00E91E49"/>
    <w:rsid w:val="00E92434"/>
    <w:rsid w:val="00E932AC"/>
    <w:rsid w:val="00E93E1A"/>
    <w:rsid w:val="00E94BEC"/>
    <w:rsid w:val="00E95066"/>
    <w:rsid w:val="00E96CA5"/>
    <w:rsid w:val="00E97E2F"/>
    <w:rsid w:val="00E97F45"/>
    <w:rsid w:val="00EA2E65"/>
    <w:rsid w:val="00EA30B4"/>
    <w:rsid w:val="00EA3B10"/>
    <w:rsid w:val="00EA5685"/>
    <w:rsid w:val="00EA67AF"/>
    <w:rsid w:val="00EB0D6F"/>
    <w:rsid w:val="00EB0DE5"/>
    <w:rsid w:val="00EB1412"/>
    <w:rsid w:val="00EB19EC"/>
    <w:rsid w:val="00EB1A1A"/>
    <w:rsid w:val="00EB39E2"/>
    <w:rsid w:val="00EB4EA1"/>
    <w:rsid w:val="00EB7302"/>
    <w:rsid w:val="00EC071D"/>
    <w:rsid w:val="00EC62D2"/>
    <w:rsid w:val="00EC666D"/>
    <w:rsid w:val="00ED2145"/>
    <w:rsid w:val="00ED530B"/>
    <w:rsid w:val="00ED61DC"/>
    <w:rsid w:val="00ED62B0"/>
    <w:rsid w:val="00ED68D9"/>
    <w:rsid w:val="00ED6A5B"/>
    <w:rsid w:val="00ED77D2"/>
    <w:rsid w:val="00EE1930"/>
    <w:rsid w:val="00EE36D2"/>
    <w:rsid w:val="00EE6F0B"/>
    <w:rsid w:val="00EF0545"/>
    <w:rsid w:val="00EF0C91"/>
    <w:rsid w:val="00EF1EBD"/>
    <w:rsid w:val="00EF3D76"/>
    <w:rsid w:val="00EF51FD"/>
    <w:rsid w:val="00EF5EB6"/>
    <w:rsid w:val="00EF7396"/>
    <w:rsid w:val="00F00918"/>
    <w:rsid w:val="00F00D81"/>
    <w:rsid w:val="00F012D9"/>
    <w:rsid w:val="00F0196D"/>
    <w:rsid w:val="00F02E25"/>
    <w:rsid w:val="00F04890"/>
    <w:rsid w:val="00F079D3"/>
    <w:rsid w:val="00F14FC7"/>
    <w:rsid w:val="00F202F6"/>
    <w:rsid w:val="00F210A6"/>
    <w:rsid w:val="00F22137"/>
    <w:rsid w:val="00F2296D"/>
    <w:rsid w:val="00F22B9A"/>
    <w:rsid w:val="00F26BB8"/>
    <w:rsid w:val="00F2785D"/>
    <w:rsid w:val="00F31371"/>
    <w:rsid w:val="00F31D2E"/>
    <w:rsid w:val="00F3302D"/>
    <w:rsid w:val="00F345C3"/>
    <w:rsid w:val="00F35B94"/>
    <w:rsid w:val="00F372BB"/>
    <w:rsid w:val="00F40252"/>
    <w:rsid w:val="00F40782"/>
    <w:rsid w:val="00F408B6"/>
    <w:rsid w:val="00F43D57"/>
    <w:rsid w:val="00F46ACE"/>
    <w:rsid w:val="00F5004C"/>
    <w:rsid w:val="00F51CBD"/>
    <w:rsid w:val="00F5248B"/>
    <w:rsid w:val="00F6186E"/>
    <w:rsid w:val="00F61984"/>
    <w:rsid w:val="00F62E3E"/>
    <w:rsid w:val="00F63818"/>
    <w:rsid w:val="00F6569B"/>
    <w:rsid w:val="00F65C2E"/>
    <w:rsid w:val="00F65DAD"/>
    <w:rsid w:val="00F667A1"/>
    <w:rsid w:val="00F66804"/>
    <w:rsid w:val="00F70BAE"/>
    <w:rsid w:val="00F7234C"/>
    <w:rsid w:val="00F7275A"/>
    <w:rsid w:val="00F7585C"/>
    <w:rsid w:val="00F76D4D"/>
    <w:rsid w:val="00F76FF8"/>
    <w:rsid w:val="00F8041C"/>
    <w:rsid w:val="00F82E44"/>
    <w:rsid w:val="00F90A42"/>
    <w:rsid w:val="00F93054"/>
    <w:rsid w:val="00F95AB1"/>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4529"/>
    <w:rsid w:val="00FC65C6"/>
    <w:rsid w:val="00FC7890"/>
    <w:rsid w:val="00FD10EB"/>
    <w:rsid w:val="00FD2C01"/>
    <w:rsid w:val="00FD396C"/>
    <w:rsid w:val="00FD3BB0"/>
    <w:rsid w:val="00FD3EFD"/>
    <w:rsid w:val="00FD68A9"/>
    <w:rsid w:val="00FE01E4"/>
    <w:rsid w:val="00FE18D8"/>
    <w:rsid w:val="00FE1D25"/>
    <w:rsid w:val="00FE496D"/>
    <w:rsid w:val="00FE7442"/>
    <w:rsid w:val="00FE7E4E"/>
    <w:rsid w:val="00FF2483"/>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2424"/>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99"/>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UnresolvedMention">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 w:type="character" w:customStyle="1" w:styleId="Bodytext2Bold">
    <w:name w:val="Body text (2) + Bold"/>
    <w:rsid w:val="00517042"/>
    <w:rPr>
      <w:rFonts w:ascii="Calibri" w:eastAsia="Calibri" w:hAnsi="Calibri" w:cs="Calibri"/>
      <w:b/>
      <w:bCs/>
      <w:i w:val="0"/>
      <w:iCs w:val="0"/>
      <w:caps w:val="0"/>
      <w:smallCaps w:val="0"/>
      <w:strike w:val="0"/>
      <w:dstrike w:val="0"/>
      <w:color w:val="000000"/>
      <w:spacing w:val="0"/>
      <w:w w:val="100"/>
      <w:position w:val="0"/>
      <w:sz w:val="22"/>
      <w:szCs w:val="22"/>
      <w:u w:val="none"/>
      <w:vertAlign w:val="baseline"/>
      <w:lang w:val="pl-PL" w:bidi="pl-PL"/>
    </w:rPr>
  </w:style>
  <w:style w:type="paragraph" w:customStyle="1" w:styleId="Bodytext21">
    <w:name w:val="Body text (2)1"/>
    <w:basedOn w:val="Normalny"/>
    <w:rsid w:val="00517042"/>
    <w:pPr>
      <w:widowControl w:val="0"/>
      <w:shd w:val="clear" w:color="auto" w:fill="FFFFFF"/>
      <w:suppressAutoHyphens/>
      <w:spacing w:before="420" w:after="840" w:line="307" w:lineRule="exact"/>
      <w:ind w:hanging="500"/>
      <w:jc w:val="center"/>
    </w:pPr>
    <w:rPr>
      <w:rFonts w:ascii="Calibri" w:eastAsia="Calibri" w:hAnsi="Calibri" w:cs="Times New Roman"/>
      <w:color w:val="000000"/>
      <w:lang w:eastAsia="zh-CN"/>
    </w:rPr>
  </w:style>
  <w:style w:type="paragraph" w:styleId="Tekstdymka">
    <w:name w:val="Balloon Text"/>
    <w:basedOn w:val="Normalny"/>
    <w:link w:val="TekstdymkaZnak"/>
    <w:uiPriority w:val="99"/>
    <w:semiHidden/>
    <w:unhideWhenUsed/>
    <w:rsid w:val="00FF24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2483"/>
    <w:rPr>
      <w:rFonts w:ascii="Tahoma" w:hAnsi="Tahoma" w:cs="Tahoma"/>
      <w:sz w:val="16"/>
      <w:szCs w:val="16"/>
    </w:rPr>
  </w:style>
  <w:style w:type="paragraph" w:customStyle="1" w:styleId="Standard">
    <w:name w:val="Standard"/>
    <w:rsid w:val="001876B3"/>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s>
</file>

<file path=word/webSettings.xml><?xml version="1.0" encoding="utf-8"?>
<w:webSettings xmlns:r="http://schemas.openxmlformats.org/officeDocument/2006/relationships" xmlns:w="http://schemas.openxmlformats.org/wordprocessingml/2006/main">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43723155">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66139634">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45351933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11984945">
      <w:bodyDiv w:val="1"/>
      <w:marLeft w:val="0"/>
      <w:marRight w:val="0"/>
      <w:marTop w:val="0"/>
      <w:marBottom w:val="0"/>
      <w:divBdr>
        <w:top w:val="none" w:sz="0" w:space="0" w:color="auto"/>
        <w:left w:val="none" w:sz="0" w:space="0" w:color="auto"/>
        <w:bottom w:val="none" w:sz="0" w:space="0" w:color="auto"/>
        <w:right w:val="none" w:sz="0" w:space="0" w:color="auto"/>
      </w:divBdr>
    </w:div>
    <w:div w:id="612591037">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54932607">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7857331">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53912300">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3473885">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4336">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05452106">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5688">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mailto:zp@drel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gmina-bialapodlaska.ezamawiajacy.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7632</TotalTime>
  <Pages>1</Pages>
  <Words>8479</Words>
  <Characters>50875</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Robert Kot</cp:lastModifiedBy>
  <cp:revision>989</cp:revision>
  <cp:lastPrinted>2024-07-19T12:13:00Z</cp:lastPrinted>
  <dcterms:created xsi:type="dcterms:W3CDTF">2021-01-30T18:59:00Z</dcterms:created>
  <dcterms:modified xsi:type="dcterms:W3CDTF">2025-10-07T08:31:00Z</dcterms:modified>
</cp:coreProperties>
</file>